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92B15" w14:textId="77777777" w:rsidR="009D7581" w:rsidRPr="00E1019D" w:rsidRDefault="009D7581" w:rsidP="009D7581">
      <w:pPr>
        <w:jc w:val="center"/>
        <w:rPr>
          <w:sz w:val="24"/>
          <w:szCs w:val="24"/>
        </w:rPr>
      </w:pPr>
      <w:r w:rsidRPr="00E1019D">
        <w:rPr>
          <w:sz w:val="24"/>
          <w:szCs w:val="24"/>
        </w:rPr>
        <w:t>Reformed Theological Seminary – Washington, D. C. Campus</w:t>
      </w:r>
    </w:p>
    <w:p w14:paraId="6146861D" w14:textId="77777777" w:rsidR="009D7581" w:rsidRPr="00E1019D" w:rsidRDefault="009D7581" w:rsidP="009D7581">
      <w:pPr>
        <w:pStyle w:val="Title"/>
        <w:rPr>
          <w:rFonts w:ascii="Elephant" w:hAnsi="Elephant"/>
          <w:sz w:val="24"/>
          <w:szCs w:val="24"/>
        </w:rPr>
      </w:pPr>
    </w:p>
    <w:p w14:paraId="6993FD4B" w14:textId="77777777" w:rsidR="009D7581" w:rsidRPr="00E1019D" w:rsidRDefault="009D7581" w:rsidP="009D7581">
      <w:pPr>
        <w:jc w:val="center"/>
        <w:rPr>
          <w:sz w:val="24"/>
          <w:szCs w:val="24"/>
        </w:rPr>
      </w:pPr>
      <w:r w:rsidRPr="00E1019D">
        <w:rPr>
          <w:sz w:val="24"/>
          <w:szCs w:val="24"/>
        </w:rPr>
        <w:t>Course Syllabus</w:t>
      </w:r>
    </w:p>
    <w:p w14:paraId="6D6922A0" w14:textId="77777777" w:rsidR="009D7581" w:rsidRPr="00E1019D" w:rsidRDefault="009D7581" w:rsidP="009D7581">
      <w:pPr>
        <w:pStyle w:val="Title"/>
        <w:jc w:val="left"/>
        <w:rPr>
          <w:b w:val="0"/>
          <w:bCs/>
          <w:smallCaps/>
          <w:sz w:val="24"/>
          <w:szCs w:val="24"/>
        </w:rPr>
      </w:pPr>
    </w:p>
    <w:p w14:paraId="7562420B" w14:textId="77777777" w:rsidR="009D7581" w:rsidRPr="00E1019D" w:rsidRDefault="00BA6C83" w:rsidP="009D7581">
      <w:pPr>
        <w:pStyle w:val="Title"/>
        <w:rPr>
          <w:bCs/>
          <w:smallCaps/>
          <w:sz w:val="24"/>
          <w:szCs w:val="24"/>
        </w:rPr>
      </w:pPr>
      <w:r>
        <w:rPr>
          <w:bCs/>
          <w:smallCaps/>
          <w:sz w:val="24"/>
          <w:szCs w:val="24"/>
        </w:rPr>
        <w:t>Joshua</w:t>
      </w:r>
      <w:r w:rsidR="009D7581">
        <w:rPr>
          <w:bCs/>
          <w:smallCaps/>
          <w:sz w:val="24"/>
          <w:szCs w:val="24"/>
        </w:rPr>
        <w:t xml:space="preserve"> to Esther 6OT5</w:t>
      </w:r>
      <w:r>
        <w:rPr>
          <w:bCs/>
          <w:smallCaps/>
          <w:sz w:val="24"/>
          <w:szCs w:val="24"/>
        </w:rPr>
        <w:t>250</w:t>
      </w:r>
    </w:p>
    <w:p w14:paraId="558C8BD1" w14:textId="77777777" w:rsidR="009D7581" w:rsidRPr="00E1019D" w:rsidRDefault="00AB0E3B" w:rsidP="00AB0E3B">
      <w:pPr>
        <w:jc w:val="center"/>
        <w:rPr>
          <w:sz w:val="24"/>
          <w:szCs w:val="24"/>
        </w:rPr>
      </w:pPr>
      <w:r>
        <w:rPr>
          <w:sz w:val="24"/>
          <w:szCs w:val="24"/>
        </w:rPr>
        <w:t>Winter Term</w:t>
      </w:r>
    </w:p>
    <w:p w14:paraId="0BDCB974" w14:textId="77777777" w:rsidR="009D7581" w:rsidRDefault="009D7581" w:rsidP="009D7581">
      <w:pPr>
        <w:pStyle w:val="Title"/>
        <w:jc w:val="left"/>
        <w:rPr>
          <w:b w:val="0"/>
          <w:smallCaps/>
          <w:sz w:val="24"/>
          <w:szCs w:val="24"/>
        </w:rPr>
      </w:pPr>
    </w:p>
    <w:p w14:paraId="2DC35987" w14:textId="77777777" w:rsidR="00AB0E3B" w:rsidRPr="00E1019D" w:rsidRDefault="00AB0E3B" w:rsidP="009D7581">
      <w:pPr>
        <w:pStyle w:val="Title"/>
        <w:jc w:val="left"/>
        <w:rPr>
          <w:b w:val="0"/>
          <w:smallCaps/>
          <w:sz w:val="24"/>
          <w:szCs w:val="24"/>
        </w:rPr>
      </w:pPr>
    </w:p>
    <w:p w14:paraId="3A4E6756" w14:textId="77777777" w:rsidR="009D7581" w:rsidRPr="00E1019D" w:rsidRDefault="009D7581" w:rsidP="009D7581">
      <w:pPr>
        <w:pStyle w:val="Title"/>
        <w:jc w:val="left"/>
        <w:rPr>
          <w:b w:val="0"/>
          <w:sz w:val="24"/>
          <w:szCs w:val="24"/>
        </w:rPr>
      </w:pPr>
      <w:r w:rsidRPr="00E1019D">
        <w:rPr>
          <w:b w:val="0"/>
          <w:sz w:val="24"/>
          <w:szCs w:val="24"/>
        </w:rPr>
        <w:t>Instructor:</w:t>
      </w:r>
      <w:r w:rsidRPr="00E1019D">
        <w:rPr>
          <w:b w:val="0"/>
          <w:sz w:val="24"/>
          <w:szCs w:val="24"/>
        </w:rPr>
        <w:tab/>
        <w:t>Peter Y. Lee</w:t>
      </w:r>
      <w:r w:rsidRPr="00E1019D">
        <w:rPr>
          <w:b w:val="0"/>
          <w:sz w:val="24"/>
          <w:szCs w:val="24"/>
        </w:rPr>
        <w:tab/>
      </w:r>
      <w:r w:rsidRPr="00E1019D">
        <w:rPr>
          <w:b w:val="0"/>
          <w:sz w:val="24"/>
          <w:szCs w:val="24"/>
        </w:rPr>
        <w:tab/>
      </w:r>
      <w:r w:rsidRPr="00E1019D">
        <w:rPr>
          <w:b w:val="0"/>
          <w:sz w:val="24"/>
          <w:szCs w:val="24"/>
        </w:rPr>
        <w:tab/>
      </w:r>
      <w:r w:rsidRPr="00E1019D">
        <w:rPr>
          <w:b w:val="0"/>
          <w:sz w:val="24"/>
          <w:szCs w:val="24"/>
        </w:rPr>
        <w:tab/>
      </w:r>
      <w:r w:rsidRPr="00E1019D">
        <w:rPr>
          <w:b w:val="0"/>
          <w:sz w:val="24"/>
          <w:szCs w:val="24"/>
        </w:rPr>
        <w:tab/>
      </w:r>
      <w:r w:rsidRPr="00E1019D">
        <w:rPr>
          <w:b w:val="0"/>
          <w:sz w:val="24"/>
          <w:szCs w:val="24"/>
        </w:rPr>
        <w:tab/>
        <w:t xml:space="preserve"> Email: </w:t>
      </w:r>
      <w:hyperlink r:id="rId8" w:history="1">
        <w:r w:rsidRPr="00E1019D">
          <w:rPr>
            <w:rStyle w:val="Hyperlink"/>
            <w:sz w:val="24"/>
            <w:szCs w:val="24"/>
          </w:rPr>
          <w:t>plee@rts.edu</w:t>
        </w:r>
      </w:hyperlink>
      <w:r w:rsidRPr="00E1019D">
        <w:rPr>
          <w:b w:val="0"/>
          <w:sz w:val="24"/>
          <w:szCs w:val="24"/>
        </w:rPr>
        <w:t xml:space="preserve"> </w:t>
      </w:r>
    </w:p>
    <w:p w14:paraId="6CDF192B" w14:textId="77777777" w:rsidR="009D7581" w:rsidRPr="00E1019D" w:rsidRDefault="009D7581" w:rsidP="009D7581">
      <w:pPr>
        <w:ind w:left="720" w:firstLine="720"/>
        <w:rPr>
          <w:sz w:val="24"/>
          <w:szCs w:val="24"/>
        </w:rPr>
      </w:pPr>
      <w:r w:rsidRPr="00E1019D">
        <w:rPr>
          <w:sz w:val="24"/>
          <w:szCs w:val="24"/>
        </w:rPr>
        <w:t>Professor of Old Testament</w:t>
      </w:r>
    </w:p>
    <w:p w14:paraId="45D57909" w14:textId="77777777" w:rsidR="009D7581" w:rsidRDefault="009D7581" w:rsidP="009D7581">
      <w:pPr>
        <w:pStyle w:val="Header"/>
        <w:tabs>
          <w:tab w:val="clear" w:pos="4320"/>
          <w:tab w:val="clear" w:pos="8640"/>
        </w:tabs>
        <w:rPr>
          <w:sz w:val="24"/>
          <w:szCs w:val="24"/>
        </w:rPr>
      </w:pPr>
    </w:p>
    <w:p w14:paraId="29913632" w14:textId="77777777" w:rsidR="0052537E" w:rsidRDefault="0052537E" w:rsidP="0052537E">
      <w:pPr>
        <w:pStyle w:val="Header"/>
        <w:tabs>
          <w:tab w:val="clear" w:pos="4320"/>
          <w:tab w:val="clear" w:pos="8640"/>
        </w:tabs>
        <w:rPr>
          <w:sz w:val="24"/>
          <w:szCs w:val="24"/>
        </w:rPr>
      </w:pPr>
    </w:p>
    <w:p w14:paraId="42D8F388" w14:textId="77777777" w:rsidR="009D7581" w:rsidRDefault="009D7581" w:rsidP="0052537E">
      <w:pPr>
        <w:pStyle w:val="Header"/>
        <w:tabs>
          <w:tab w:val="clear" w:pos="4320"/>
          <w:tab w:val="clear" w:pos="8640"/>
        </w:tabs>
        <w:rPr>
          <w:sz w:val="24"/>
          <w:szCs w:val="24"/>
        </w:rPr>
      </w:pPr>
    </w:p>
    <w:p w14:paraId="18037A4E" w14:textId="77777777" w:rsidR="00C419D3" w:rsidRPr="00C419D3" w:rsidRDefault="00C419D3" w:rsidP="004715B5">
      <w:pPr>
        <w:numPr>
          <w:ilvl w:val="0"/>
          <w:numId w:val="1"/>
        </w:numPr>
        <w:ind w:left="360"/>
        <w:rPr>
          <w:color w:val="000000"/>
          <w:sz w:val="24"/>
          <w:szCs w:val="24"/>
        </w:rPr>
      </w:pPr>
      <w:r w:rsidRPr="00C419D3">
        <w:rPr>
          <w:rFonts w:ascii="Times New Roman Bold" w:hAnsi="Times New Roman Bold"/>
          <w:b/>
          <w:smallCaps/>
          <w:color w:val="000000"/>
          <w:sz w:val="24"/>
          <w:szCs w:val="24"/>
        </w:rPr>
        <w:t>Course Description</w:t>
      </w:r>
      <w:r w:rsidRPr="00C419D3">
        <w:rPr>
          <w:color w:val="000000"/>
          <w:sz w:val="24"/>
          <w:szCs w:val="24"/>
        </w:rPr>
        <w:t xml:space="preserve">: This overview of the literature, history and themes of </w:t>
      </w:r>
      <w:r w:rsidR="007B56A4">
        <w:rPr>
          <w:color w:val="000000"/>
          <w:sz w:val="24"/>
          <w:szCs w:val="24"/>
        </w:rPr>
        <w:t>Joshua</w:t>
      </w:r>
      <w:r w:rsidRPr="00C419D3">
        <w:rPr>
          <w:color w:val="000000"/>
          <w:sz w:val="24"/>
          <w:szCs w:val="24"/>
        </w:rPr>
        <w:t xml:space="preserve"> through Esther gives particular attention to the relevance of these books for the church and world today</w:t>
      </w:r>
    </w:p>
    <w:p w14:paraId="5877CA44" w14:textId="77777777" w:rsidR="0052537E" w:rsidRPr="00CE4D26" w:rsidRDefault="0052537E" w:rsidP="0052537E">
      <w:pPr>
        <w:pStyle w:val="Header"/>
        <w:tabs>
          <w:tab w:val="clear" w:pos="4320"/>
          <w:tab w:val="clear" w:pos="8640"/>
        </w:tabs>
        <w:rPr>
          <w:sz w:val="24"/>
          <w:szCs w:val="24"/>
        </w:rPr>
      </w:pPr>
    </w:p>
    <w:p w14:paraId="06977AEF" w14:textId="77777777" w:rsidR="001B123E" w:rsidRDefault="001B123E">
      <w:pPr>
        <w:rPr>
          <w:sz w:val="24"/>
          <w:szCs w:val="24"/>
        </w:rPr>
      </w:pPr>
    </w:p>
    <w:p w14:paraId="7C53C956" w14:textId="77777777" w:rsidR="001B123E" w:rsidRPr="00CE4D26" w:rsidRDefault="00C419D3" w:rsidP="004715B5">
      <w:pPr>
        <w:numPr>
          <w:ilvl w:val="0"/>
          <w:numId w:val="1"/>
        </w:numPr>
        <w:ind w:left="360"/>
        <w:rPr>
          <w:b/>
          <w:sz w:val="24"/>
          <w:szCs w:val="24"/>
        </w:rPr>
      </w:pPr>
      <w:r w:rsidRPr="00C419D3">
        <w:rPr>
          <w:rFonts w:ascii="Times New Roman Bold" w:hAnsi="Times New Roman Bold"/>
          <w:b/>
          <w:smallCaps/>
          <w:color w:val="000000"/>
          <w:sz w:val="24"/>
          <w:szCs w:val="24"/>
        </w:rPr>
        <w:t>Course</w:t>
      </w:r>
      <w:r>
        <w:rPr>
          <w:rFonts w:ascii="Times New Roman Bold" w:hAnsi="Times New Roman Bold"/>
          <w:b/>
          <w:smallCaps/>
          <w:color w:val="000000"/>
          <w:sz w:val="24"/>
          <w:szCs w:val="24"/>
        </w:rPr>
        <w:t xml:space="preserve"> Objectives</w:t>
      </w:r>
      <w:r w:rsidR="001B123E" w:rsidRPr="00CE4D26">
        <w:rPr>
          <w:b/>
          <w:sz w:val="24"/>
          <w:szCs w:val="24"/>
        </w:rPr>
        <w:t>:</w:t>
      </w:r>
    </w:p>
    <w:p w14:paraId="355FD005" w14:textId="77777777" w:rsidR="001B123E" w:rsidRPr="00CE4D26" w:rsidRDefault="001B123E" w:rsidP="00C67508">
      <w:pPr>
        <w:numPr>
          <w:ilvl w:val="0"/>
          <w:numId w:val="16"/>
        </w:numPr>
        <w:rPr>
          <w:sz w:val="24"/>
          <w:szCs w:val="24"/>
        </w:rPr>
      </w:pPr>
      <w:r w:rsidRPr="00CE4D26">
        <w:rPr>
          <w:sz w:val="24"/>
          <w:szCs w:val="24"/>
        </w:rPr>
        <w:t>Comprehension:</w:t>
      </w:r>
    </w:p>
    <w:p w14:paraId="37BC1952" w14:textId="77777777" w:rsidR="001B123E" w:rsidRPr="00CE4D26" w:rsidRDefault="001B123E">
      <w:pPr>
        <w:numPr>
          <w:ilvl w:val="0"/>
          <w:numId w:val="3"/>
        </w:numPr>
        <w:tabs>
          <w:tab w:val="clear" w:pos="360"/>
          <w:tab w:val="num" w:pos="1080"/>
        </w:tabs>
        <w:ind w:left="1080"/>
        <w:rPr>
          <w:sz w:val="24"/>
          <w:szCs w:val="24"/>
        </w:rPr>
      </w:pPr>
      <w:r w:rsidRPr="00CE4D26">
        <w:rPr>
          <w:sz w:val="24"/>
          <w:szCs w:val="24"/>
        </w:rPr>
        <w:t>To increase your knowledge of the English Bible from Judges to Esther.</w:t>
      </w:r>
    </w:p>
    <w:p w14:paraId="46243FE5" w14:textId="77777777" w:rsidR="001B123E" w:rsidRPr="00CE4D26" w:rsidRDefault="001B123E">
      <w:pPr>
        <w:numPr>
          <w:ilvl w:val="0"/>
          <w:numId w:val="3"/>
        </w:numPr>
        <w:tabs>
          <w:tab w:val="clear" w:pos="360"/>
          <w:tab w:val="num" w:pos="1080"/>
        </w:tabs>
        <w:ind w:left="1080"/>
        <w:rPr>
          <w:sz w:val="24"/>
          <w:szCs w:val="24"/>
        </w:rPr>
      </w:pPr>
      <w:r w:rsidRPr="00CE4D26">
        <w:rPr>
          <w:sz w:val="24"/>
          <w:szCs w:val="24"/>
        </w:rPr>
        <w:t>To increase your knowledge of introductory issues in each book from Judges to Esther.</w:t>
      </w:r>
    </w:p>
    <w:p w14:paraId="77B41D9D" w14:textId="77777777" w:rsidR="001B123E" w:rsidRPr="00CE4D26" w:rsidRDefault="001B123E">
      <w:pPr>
        <w:numPr>
          <w:ilvl w:val="0"/>
          <w:numId w:val="3"/>
        </w:numPr>
        <w:tabs>
          <w:tab w:val="clear" w:pos="360"/>
          <w:tab w:val="num" w:pos="1080"/>
        </w:tabs>
        <w:ind w:left="1080"/>
        <w:rPr>
          <w:sz w:val="24"/>
          <w:szCs w:val="24"/>
        </w:rPr>
      </w:pPr>
      <w:r w:rsidRPr="00CE4D26">
        <w:rPr>
          <w:sz w:val="24"/>
          <w:szCs w:val="24"/>
        </w:rPr>
        <w:t xml:space="preserve">To increase your knowledge of the history of </w:t>
      </w:r>
      <w:smartTag w:uri="urn:schemas-microsoft-com:office:smarttags" w:element="country-region">
        <w:smartTag w:uri="urn:schemas-microsoft-com:office:smarttags" w:element="place">
          <w:r w:rsidRPr="00CE4D26">
            <w:rPr>
              <w:sz w:val="24"/>
              <w:szCs w:val="24"/>
            </w:rPr>
            <w:t>Israel</w:t>
          </w:r>
        </w:smartTag>
      </w:smartTag>
      <w:r w:rsidRPr="00CE4D26">
        <w:rPr>
          <w:sz w:val="24"/>
          <w:szCs w:val="24"/>
        </w:rPr>
        <w:t xml:space="preserve"> from the period of the Judges to the post-exilic community.</w:t>
      </w:r>
    </w:p>
    <w:p w14:paraId="53E0FFAD" w14:textId="77777777" w:rsidR="001B123E" w:rsidRPr="00CE4D26" w:rsidRDefault="001B123E" w:rsidP="00C67508">
      <w:pPr>
        <w:numPr>
          <w:ilvl w:val="0"/>
          <w:numId w:val="16"/>
        </w:numPr>
        <w:rPr>
          <w:sz w:val="24"/>
          <w:szCs w:val="24"/>
        </w:rPr>
      </w:pPr>
      <w:r w:rsidRPr="00CE4D26">
        <w:rPr>
          <w:sz w:val="24"/>
          <w:szCs w:val="24"/>
        </w:rPr>
        <w:t>Competence</w:t>
      </w:r>
    </w:p>
    <w:p w14:paraId="79BD828F" w14:textId="77777777" w:rsidR="001B123E" w:rsidRPr="00CE4D26" w:rsidRDefault="001B123E">
      <w:pPr>
        <w:numPr>
          <w:ilvl w:val="0"/>
          <w:numId w:val="4"/>
        </w:numPr>
        <w:tabs>
          <w:tab w:val="clear" w:pos="360"/>
          <w:tab w:val="num" w:pos="1080"/>
        </w:tabs>
        <w:ind w:left="1080"/>
        <w:rPr>
          <w:sz w:val="24"/>
          <w:szCs w:val="24"/>
        </w:rPr>
      </w:pPr>
      <w:r w:rsidRPr="00CE4D26">
        <w:rPr>
          <w:sz w:val="24"/>
          <w:szCs w:val="24"/>
        </w:rPr>
        <w:t>To sharpen your ability to interpret Judges to Esther in their historical, theological, and literary contexts.</w:t>
      </w:r>
    </w:p>
    <w:p w14:paraId="7646ABAC" w14:textId="77777777" w:rsidR="001B123E" w:rsidRPr="00CE4D26" w:rsidRDefault="001B123E">
      <w:pPr>
        <w:numPr>
          <w:ilvl w:val="0"/>
          <w:numId w:val="4"/>
        </w:numPr>
        <w:tabs>
          <w:tab w:val="clear" w:pos="360"/>
          <w:tab w:val="num" w:pos="1080"/>
        </w:tabs>
        <w:ind w:left="1080"/>
        <w:rPr>
          <w:sz w:val="24"/>
          <w:szCs w:val="24"/>
        </w:rPr>
      </w:pPr>
      <w:r w:rsidRPr="00CE4D26">
        <w:rPr>
          <w:sz w:val="24"/>
          <w:szCs w:val="24"/>
        </w:rPr>
        <w:t>To sharpen your ability to apply the teaching of Judges to Esther in your own life and in the life of the local church.</w:t>
      </w:r>
    </w:p>
    <w:p w14:paraId="1034CBEA" w14:textId="77777777" w:rsidR="001B123E" w:rsidRPr="00CE4D26" w:rsidRDefault="001B123E" w:rsidP="00C67508">
      <w:pPr>
        <w:numPr>
          <w:ilvl w:val="0"/>
          <w:numId w:val="16"/>
        </w:numPr>
        <w:rPr>
          <w:sz w:val="24"/>
          <w:szCs w:val="24"/>
        </w:rPr>
      </w:pPr>
      <w:r w:rsidRPr="00CE4D26">
        <w:rPr>
          <w:sz w:val="24"/>
          <w:szCs w:val="24"/>
        </w:rPr>
        <w:t>Character</w:t>
      </w:r>
    </w:p>
    <w:p w14:paraId="547F8F2C" w14:textId="77777777" w:rsidR="001B123E" w:rsidRPr="00CE4D26" w:rsidRDefault="001B123E">
      <w:pPr>
        <w:numPr>
          <w:ilvl w:val="0"/>
          <w:numId w:val="5"/>
        </w:numPr>
        <w:tabs>
          <w:tab w:val="clear" w:pos="360"/>
          <w:tab w:val="num" w:pos="1080"/>
        </w:tabs>
        <w:ind w:left="1080"/>
        <w:rPr>
          <w:sz w:val="24"/>
          <w:szCs w:val="24"/>
        </w:rPr>
      </w:pPr>
      <w:r w:rsidRPr="00CE4D26">
        <w:rPr>
          <w:sz w:val="24"/>
          <w:szCs w:val="24"/>
        </w:rPr>
        <w:t>To be a person of growing faith.</w:t>
      </w:r>
    </w:p>
    <w:p w14:paraId="3CA4698B" w14:textId="77777777" w:rsidR="001B123E" w:rsidRPr="00CE4D26" w:rsidRDefault="001B123E">
      <w:pPr>
        <w:numPr>
          <w:ilvl w:val="0"/>
          <w:numId w:val="5"/>
        </w:numPr>
        <w:tabs>
          <w:tab w:val="clear" w:pos="360"/>
          <w:tab w:val="num" w:pos="1080"/>
        </w:tabs>
        <w:ind w:left="1080"/>
        <w:rPr>
          <w:sz w:val="24"/>
          <w:szCs w:val="24"/>
        </w:rPr>
      </w:pPr>
      <w:r w:rsidRPr="00CE4D26">
        <w:rPr>
          <w:sz w:val="24"/>
          <w:szCs w:val="24"/>
        </w:rPr>
        <w:t>To be a person of increasing hope.</w:t>
      </w:r>
    </w:p>
    <w:p w14:paraId="0A71DC2E" w14:textId="77777777" w:rsidR="001B123E" w:rsidRPr="00CE4D26" w:rsidRDefault="001B123E">
      <w:pPr>
        <w:numPr>
          <w:ilvl w:val="0"/>
          <w:numId w:val="5"/>
        </w:numPr>
        <w:tabs>
          <w:tab w:val="clear" w:pos="360"/>
          <w:tab w:val="num" w:pos="1080"/>
        </w:tabs>
        <w:ind w:left="1080"/>
        <w:rPr>
          <w:sz w:val="24"/>
          <w:szCs w:val="24"/>
        </w:rPr>
      </w:pPr>
      <w:r w:rsidRPr="00CE4D26">
        <w:rPr>
          <w:sz w:val="24"/>
          <w:szCs w:val="24"/>
        </w:rPr>
        <w:t>To be a person of deepening love.</w:t>
      </w:r>
    </w:p>
    <w:p w14:paraId="4D188CA7" w14:textId="77777777" w:rsidR="001B123E" w:rsidRDefault="001B123E">
      <w:pPr>
        <w:rPr>
          <w:sz w:val="24"/>
          <w:szCs w:val="24"/>
        </w:rPr>
      </w:pPr>
    </w:p>
    <w:p w14:paraId="41D8C87F" w14:textId="77777777" w:rsidR="00C419D3" w:rsidRDefault="00C419D3">
      <w:pPr>
        <w:rPr>
          <w:sz w:val="24"/>
          <w:szCs w:val="24"/>
        </w:rPr>
      </w:pPr>
    </w:p>
    <w:p w14:paraId="34908435" w14:textId="77777777" w:rsidR="00C419D3" w:rsidRPr="00C419D3" w:rsidRDefault="00C419D3" w:rsidP="004715B5">
      <w:pPr>
        <w:numPr>
          <w:ilvl w:val="0"/>
          <w:numId w:val="1"/>
        </w:numPr>
        <w:tabs>
          <w:tab w:val="num" w:pos="-720"/>
        </w:tabs>
        <w:ind w:left="360"/>
        <w:rPr>
          <w:rFonts w:ascii="Times New Roman Bold" w:hAnsi="Times New Roman Bold" w:hint="eastAsia"/>
          <w:b/>
          <w:smallCaps/>
          <w:color w:val="000000"/>
          <w:sz w:val="24"/>
          <w:szCs w:val="24"/>
        </w:rPr>
      </w:pPr>
      <w:r w:rsidRPr="00C419D3">
        <w:rPr>
          <w:rFonts w:ascii="Times New Roman Bold" w:hAnsi="Times New Roman Bold"/>
          <w:b/>
          <w:smallCaps/>
          <w:color w:val="000000"/>
          <w:sz w:val="24"/>
          <w:szCs w:val="24"/>
        </w:rPr>
        <w:t>Office Hours:</w:t>
      </w:r>
    </w:p>
    <w:p w14:paraId="272CB774" w14:textId="77777777" w:rsidR="00C419D3" w:rsidRPr="00C419D3" w:rsidRDefault="00C419D3" w:rsidP="00C419D3">
      <w:pPr>
        <w:numPr>
          <w:ilvl w:val="1"/>
          <w:numId w:val="6"/>
        </w:numPr>
        <w:tabs>
          <w:tab w:val="clear" w:pos="1080"/>
        </w:tabs>
        <w:ind w:left="720"/>
        <w:rPr>
          <w:sz w:val="24"/>
          <w:szCs w:val="24"/>
        </w:rPr>
      </w:pPr>
      <w:r w:rsidRPr="00C419D3">
        <w:rPr>
          <w:sz w:val="24"/>
          <w:szCs w:val="24"/>
        </w:rPr>
        <w:t>By appointment (contact the instructor to setup a time and place).</w:t>
      </w:r>
    </w:p>
    <w:p w14:paraId="79869A94" w14:textId="77777777" w:rsidR="00C419D3" w:rsidRPr="00C419D3" w:rsidRDefault="00C419D3" w:rsidP="00C419D3">
      <w:pPr>
        <w:ind w:left="720"/>
        <w:rPr>
          <w:sz w:val="24"/>
          <w:szCs w:val="24"/>
        </w:rPr>
      </w:pPr>
    </w:p>
    <w:p w14:paraId="3BE51DDF" w14:textId="77777777" w:rsidR="00C419D3" w:rsidRPr="00C419D3" w:rsidRDefault="00C419D3" w:rsidP="00C419D3">
      <w:pPr>
        <w:ind w:left="720"/>
        <w:rPr>
          <w:sz w:val="24"/>
          <w:szCs w:val="24"/>
        </w:rPr>
      </w:pPr>
    </w:p>
    <w:p w14:paraId="5FB7C276" w14:textId="77777777" w:rsidR="005D608F" w:rsidRDefault="005D608F">
      <w:pPr>
        <w:rPr>
          <w:sz w:val="24"/>
          <w:szCs w:val="24"/>
        </w:rPr>
      </w:pPr>
    </w:p>
    <w:p w14:paraId="27AC0987" w14:textId="77777777" w:rsidR="004E76EF" w:rsidRDefault="004E76EF">
      <w:pPr>
        <w:rPr>
          <w:sz w:val="24"/>
          <w:szCs w:val="24"/>
        </w:rPr>
      </w:pPr>
    </w:p>
    <w:p w14:paraId="0DF63FA9" w14:textId="77777777" w:rsidR="004E76EF" w:rsidRDefault="004E76EF">
      <w:pPr>
        <w:rPr>
          <w:sz w:val="24"/>
          <w:szCs w:val="24"/>
        </w:rPr>
      </w:pPr>
    </w:p>
    <w:p w14:paraId="3AF4F20A" w14:textId="77777777" w:rsidR="00C419D3" w:rsidRDefault="00C419D3">
      <w:pPr>
        <w:rPr>
          <w:sz w:val="24"/>
          <w:szCs w:val="24"/>
        </w:rPr>
      </w:pPr>
    </w:p>
    <w:p w14:paraId="61F63396" w14:textId="77777777" w:rsidR="00C419D3" w:rsidRDefault="00C419D3">
      <w:pPr>
        <w:rPr>
          <w:sz w:val="24"/>
          <w:szCs w:val="24"/>
        </w:rPr>
      </w:pPr>
    </w:p>
    <w:p w14:paraId="3D25E60C" w14:textId="77777777" w:rsidR="00540958" w:rsidRDefault="00540958">
      <w:pPr>
        <w:rPr>
          <w:sz w:val="24"/>
          <w:szCs w:val="24"/>
        </w:rPr>
      </w:pPr>
    </w:p>
    <w:p w14:paraId="71F72B0E" w14:textId="77777777" w:rsidR="001B123E" w:rsidRPr="00CE4D26" w:rsidRDefault="001B123E" w:rsidP="004715B5">
      <w:pPr>
        <w:numPr>
          <w:ilvl w:val="0"/>
          <w:numId w:val="1"/>
        </w:numPr>
        <w:ind w:left="360"/>
        <w:rPr>
          <w:b/>
          <w:sz w:val="24"/>
          <w:szCs w:val="24"/>
        </w:rPr>
      </w:pPr>
      <w:r w:rsidRPr="00C419D3">
        <w:rPr>
          <w:rFonts w:ascii="Times New Roman Bold" w:hAnsi="Times New Roman Bold"/>
          <w:b/>
          <w:smallCaps/>
          <w:color w:val="000000"/>
          <w:sz w:val="24"/>
          <w:szCs w:val="24"/>
        </w:rPr>
        <w:lastRenderedPageBreak/>
        <w:t>Required Readings</w:t>
      </w:r>
      <w:r w:rsidRPr="00CE4D26">
        <w:rPr>
          <w:b/>
          <w:sz w:val="24"/>
          <w:szCs w:val="24"/>
        </w:rPr>
        <w:t>:</w:t>
      </w:r>
    </w:p>
    <w:p w14:paraId="323BA9FA" w14:textId="77777777" w:rsidR="00D55C03" w:rsidRPr="00CE4D26" w:rsidRDefault="00D55C03">
      <w:pPr>
        <w:rPr>
          <w:sz w:val="24"/>
          <w:szCs w:val="24"/>
        </w:rPr>
      </w:pPr>
    </w:p>
    <w:p w14:paraId="35F4B942" w14:textId="77777777" w:rsidR="001B123E" w:rsidRPr="00132D2D" w:rsidRDefault="001B123E" w:rsidP="00C67508">
      <w:pPr>
        <w:numPr>
          <w:ilvl w:val="0"/>
          <w:numId w:val="16"/>
        </w:numPr>
        <w:rPr>
          <w:sz w:val="24"/>
          <w:szCs w:val="24"/>
        </w:rPr>
      </w:pPr>
      <w:r w:rsidRPr="00132D2D">
        <w:rPr>
          <w:sz w:val="24"/>
          <w:szCs w:val="24"/>
        </w:rPr>
        <w:t xml:space="preserve">The historical books of the Old Testament Scriptures: </w:t>
      </w:r>
      <w:r w:rsidR="005D608F" w:rsidRPr="00132D2D">
        <w:rPr>
          <w:sz w:val="24"/>
          <w:szCs w:val="24"/>
        </w:rPr>
        <w:t xml:space="preserve">Joshua, </w:t>
      </w:r>
      <w:r w:rsidRPr="00132D2D">
        <w:rPr>
          <w:sz w:val="24"/>
          <w:szCs w:val="24"/>
        </w:rPr>
        <w:t>Judges, Ruth, 1</w:t>
      </w:r>
      <w:r w:rsidR="008D62F4">
        <w:rPr>
          <w:sz w:val="24"/>
          <w:szCs w:val="24"/>
        </w:rPr>
        <w:t>-</w:t>
      </w:r>
      <w:r w:rsidRPr="00132D2D">
        <w:rPr>
          <w:sz w:val="24"/>
          <w:szCs w:val="24"/>
        </w:rPr>
        <w:t>2 Samuel, 1</w:t>
      </w:r>
      <w:r w:rsidR="008D62F4">
        <w:rPr>
          <w:sz w:val="24"/>
          <w:szCs w:val="24"/>
        </w:rPr>
        <w:t>-</w:t>
      </w:r>
      <w:r w:rsidRPr="00132D2D">
        <w:rPr>
          <w:sz w:val="24"/>
          <w:szCs w:val="24"/>
        </w:rPr>
        <w:t>2 Kings, 1</w:t>
      </w:r>
      <w:r w:rsidR="008D62F4">
        <w:rPr>
          <w:sz w:val="24"/>
          <w:szCs w:val="24"/>
        </w:rPr>
        <w:t>-</w:t>
      </w:r>
      <w:r w:rsidRPr="00132D2D">
        <w:rPr>
          <w:sz w:val="24"/>
          <w:szCs w:val="24"/>
        </w:rPr>
        <w:t>2 Chronicles, Ezra, Nehemiah, Esther.</w:t>
      </w:r>
    </w:p>
    <w:p w14:paraId="0873DFDD" w14:textId="77777777" w:rsidR="002D1510" w:rsidRPr="00132D2D" w:rsidRDefault="002D1510">
      <w:pPr>
        <w:ind w:left="360"/>
        <w:rPr>
          <w:sz w:val="24"/>
          <w:szCs w:val="24"/>
        </w:rPr>
      </w:pPr>
    </w:p>
    <w:p w14:paraId="605FCE51" w14:textId="77777777" w:rsidR="002D1510" w:rsidRPr="00132D2D" w:rsidRDefault="00132D2D" w:rsidP="00C67508">
      <w:pPr>
        <w:numPr>
          <w:ilvl w:val="0"/>
          <w:numId w:val="16"/>
        </w:numPr>
        <w:rPr>
          <w:sz w:val="24"/>
          <w:szCs w:val="24"/>
        </w:rPr>
      </w:pPr>
      <w:r w:rsidRPr="00132D2D">
        <w:rPr>
          <w:sz w:val="24"/>
          <w:szCs w:val="24"/>
        </w:rPr>
        <w:t xml:space="preserve">Miles V. Van Pelt, editor. </w:t>
      </w:r>
      <w:r w:rsidRPr="00132D2D">
        <w:rPr>
          <w:i/>
          <w:sz w:val="24"/>
          <w:szCs w:val="24"/>
        </w:rPr>
        <w:t>A Biblical-Theological Introduction to the Old Testament: Gospel Promised</w:t>
      </w:r>
      <w:r w:rsidRPr="00132D2D">
        <w:rPr>
          <w:sz w:val="24"/>
          <w:szCs w:val="24"/>
        </w:rPr>
        <w:t xml:space="preserve">. Wheaton: Crossway, </w:t>
      </w:r>
      <w:r w:rsidR="00C76944">
        <w:rPr>
          <w:sz w:val="24"/>
          <w:szCs w:val="24"/>
        </w:rPr>
        <w:t>2016. Pages</w:t>
      </w:r>
      <w:r w:rsidR="00F07392">
        <w:rPr>
          <w:sz w:val="24"/>
          <w:szCs w:val="24"/>
        </w:rPr>
        <w:t xml:space="preserve"> </w:t>
      </w:r>
      <w:r w:rsidR="007E55F2">
        <w:rPr>
          <w:sz w:val="24"/>
          <w:szCs w:val="24"/>
        </w:rPr>
        <w:t>1</w:t>
      </w:r>
      <w:r w:rsidR="00F07392">
        <w:rPr>
          <w:sz w:val="24"/>
          <w:szCs w:val="24"/>
        </w:rPr>
        <w:t>59</w:t>
      </w:r>
      <w:r w:rsidR="007E55F2">
        <w:rPr>
          <w:sz w:val="24"/>
          <w:szCs w:val="24"/>
        </w:rPr>
        <w:t>-246, 399-418, 475-494, 515-541</w:t>
      </w:r>
      <w:r w:rsidR="002D1510" w:rsidRPr="00132D2D">
        <w:rPr>
          <w:sz w:val="24"/>
          <w:szCs w:val="24"/>
        </w:rPr>
        <w:t>.</w:t>
      </w:r>
    </w:p>
    <w:p w14:paraId="567AD9A2" w14:textId="77777777" w:rsidR="001B123E" w:rsidRPr="00132D2D" w:rsidRDefault="001B123E">
      <w:pPr>
        <w:ind w:left="360"/>
        <w:rPr>
          <w:sz w:val="24"/>
          <w:szCs w:val="24"/>
        </w:rPr>
      </w:pPr>
    </w:p>
    <w:p w14:paraId="41FBFE62" w14:textId="77777777" w:rsidR="006B3161" w:rsidRDefault="006B3161" w:rsidP="00C67508">
      <w:pPr>
        <w:numPr>
          <w:ilvl w:val="0"/>
          <w:numId w:val="16"/>
        </w:numPr>
        <w:rPr>
          <w:sz w:val="24"/>
          <w:szCs w:val="24"/>
        </w:rPr>
      </w:pPr>
      <w:r w:rsidRPr="00CE4D26">
        <w:rPr>
          <w:sz w:val="24"/>
          <w:szCs w:val="24"/>
        </w:rPr>
        <w:t xml:space="preserve">Iain </w:t>
      </w:r>
      <w:proofErr w:type="spellStart"/>
      <w:r w:rsidRPr="00CE4D26">
        <w:rPr>
          <w:sz w:val="24"/>
          <w:szCs w:val="24"/>
        </w:rPr>
        <w:t>Provan</w:t>
      </w:r>
      <w:proofErr w:type="spellEnd"/>
      <w:r w:rsidRPr="00CE4D26">
        <w:rPr>
          <w:sz w:val="24"/>
          <w:szCs w:val="24"/>
        </w:rPr>
        <w:t>, V. Philips Longs, Tremper Longman</w:t>
      </w:r>
      <w:r w:rsidR="0001769A">
        <w:rPr>
          <w:sz w:val="24"/>
          <w:szCs w:val="24"/>
        </w:rPr>
        <w:t xml:space="preserve"> III</w:t>
      </w:r>
      <w:r w:rsidR="00A158BA">
        <w:rPr>
          <w:sz w:val="24"/>
          <w:szCs w:val="24"/>
        </w:rPr>
        <w:t>.</w:t>
      </w:r>
      <w:r w:rsidRPr="00CE4D26">
        <w:rPr>
          <w:i/>
          <w:sz w:val="24"/>
          <w:szCs w:val="24"/>
        </w:rPr>
        <w:t xml:space="preserve"> A Biblical History of Israel</w:t>
      </w:r>
      <w:r w:rsidR="00A559D0">
        <w:rPr>
          <w:sz w:val="24"/>
          <w:szCs w:val="24"/>
        </w:rPr>
        <w:t xml:space="preserve">. </w:t>
      </w:r>
      <w:r w:rsidRPr="00CE4D26">
        <w:rPr>
          <w:sz w:val="24"/>
          <w:szCs w:val="24"/>
        </w:rPr>
        <w:t>London: Westminster John Knox Press, 2003.</w:t>
      </w:r>
      <w:r w:rsidR="00C76944">
        <w:rPr>
          <w:sz w:val="24"/>
          <w:szCs w:val="24"/>
        </w:rPr>
        <w:t xml:space="preserve"> </w:t>
      </w:r>
      <w:r w:rsidR="000A546D">
        <w:rPr>
          <w:sz w:val="24"/>
          <w:szCs w:val="24"/>
        </w:rPr>
        <w:t>Pages 1-107</w:t>
      </w:r>
      <w:r w:rsidR="00C76944">
        <w:rPr>
          <w:sz w:val="24"/>
          <w:szCs w:val="24"/>
        </w:rPr>
        <w:t>.</w:t>
      </w:r>
    </w:p>
    <w:p w14:paraId="7B5AC9F8" w14:textId="77777777" w:rsidR="00D609F4" w:rsidRPr="00CE4D26" w:rsidRDefault="00D609F4">
      <w:pPr>
        <w:ind w:left="360"/>
        <w:rPr>
          <w:sz w:val="24"/>
          <w:szCs w:val="24"/>
        </w:rPr>
      </w:pPr>
    </w:p>
    <w:p w14:paraId="65031D29" w14:textId="77777777" w:rsidR="002D1510" w:rsidRDefault="00605ED5" w:rsidP="00C67508">
      <w:pPr>
        <w:numPr>
          <w:ilvl w:val="0"/>
          <w:numId w:val="16"/>
        </w:numPr>
        <w:rPr>
          <w:sz w:val="24"/>
          <w:szCs w:val="24"/>
        </w:rPr>
      </w:pPr>
      <w:r>
        <w:rPr>
          <w:sz w:val="24"/>
          <w:szCs w:val="24"/>
        </w:rPr>
        <w:t>Eugene Merrill</w:t>
      </w:r>
      <w:r w:rsidR="00A158BA">
        <w:rPr>
          <w:sz w:val="24"/>
          <w:szCs w:val="24"/>
        </w:rPr>
        <w:t xml:space="preserve">. </w:t>
      </w:r>
      <w:r w:rsidR="002D1510" w:rsidRPr="00CE4D26">
        <w:rPr>
          <w:i/>
          <w:sz w:val="24"/>
          <w:szCs w:val="24"/>
        </w:rPr>
        <w:t>Kingdom of Priests: A History of Old Testament Israel</w:t>
      </w:r>
      <w:r w:rsidR="00A559D0">
        <w:rPr>
          <w:sz w:val="24"/>
          <w:szCs w:val="24"/>
        </w:rPr>
        <w:t xml:space="preserve">. </w:t>
      </w:r>
      <w:r w:rsidR="002D1510" w:rsidRPr="00CE4D26">
        <w:rPr>
          <w:sz w:val="24"/>
          <w:szCs w:val="24"/>
        </w:rPr>
        <w:t>Grand Rapids:  Baker, 1987.</w:t>
      </w:r>
    </w:p>
    <w:p w14:paraId="4382A7A7" w14:textId="77777777" w:rsidR="00605ED5" w:rsidRDefault="00605ED5" w:rsidP="00605ED5">
      <w:pPr>
        <w:pStyle w:val="ListParagraph"/>
        <w:rPr>
          <w:sz w:val="24"/>
          <w:szCs w:val="24"/>
        </w:rPr>
      </w:pPr>
    </w:p>
    <w:p w14:paraId="066691E1" w14:textId="3551DDC1" w:rsidR="0001769A" w:rsidRDefault="0001769A" w:rsidP="00C67508">
      <w:pPr>
        <w:numPr>
          <w:ilvl w:val="0"/>
          <w:numId w:val="16"/>
        </w:numPr>
        <w:rPr>
          <w:sz w:val="24"/>
          <w:szCs w:val="24"/>
        </w:rPr>
      </w:pPr>
      <w:r>
        <w:rPr>
          <w:sz w:val="24"/>
          <w:szCs w:val="24"/>
        </w:rPr>
        <w:t xml:space="preserve">Victor </w:t>
      </w:r>
      <w:r w:rsidR="00C06658">
        <w:rPr>
          <w:sz w:val="24"/>
          <w:szCs w:val="24"/>
        </w:rPr>
        <w:t xml:space="preserve">P. </w:t>
      </w:r>
      <w:r>
        <w:rPr>
          <w:sz w:val="24"/>
          <w:szCs w:val="24"/>
        </w:rPr>
        <w:t xml:space="preserve">Hamilton. </w:t>
      </w:r>
      <w:r w:rsidRPr="0001769A">
        <w:rPr>
          <w:i/>
          <w:iCs/>
          <w:sz w:val="24"/>
          <w:szCs w:val="24"/>
        </w:rPr>
        <w:t>Handbook on the Historical Books</w:t>
      </w:r>
      <w:r>
        <w:rPr>
          <w:sz w:val="24"/>
          <w:szCs w:val="24"/>
        </w:rPr>
        <w:t xml:space="preserve">. </w:t>
      </w:r>
      <w:r w:rsidR="00C06658">
        <w:rPr>
          <w:sz w:val="24"/>
          <w:szCs w:val="24"/>
        </w:rPr>
        <w:t>Grand Rapids: Baker Academic, 2001.</w:t>
      </w:r>
    </w:p>
    <w:p w14:paraId="5D255726" w14:textId="77777777" w:rsidR="009352D4" w:rsidRDefault="009352D4" w:rsidP="009352D4">
      <w:pPr>
        <w:pStyle w:val="ListParagraph"/>
        <w:rPr>
          <w:sz w:val="24"/>
          <w:szCs w:val="24"/>
        </w:rPr>
      </w:pPr>
    </w:p>
    <w:p w14:paraId="20B50FA1" w14:textId="5C0E9EE9" w:rsidR="009352D4" w:rsidRPr="009352D4" w:rsidRDefault="009352D4" w:rsidP="009352D4">
      <w:pPr>
        <w:numPr>
          <w:ilvl w:val="0"/>
          <w:numId w:val="16"/>
        </w:numPr>
        <w:rPr>
          <w:sz w:val="24"/>
          <w:szCs w:val="24"/>
        </w:rPr>
      </w:pPr>
      <w:r>
        <w:rPr>
          <w:sz w:val="24"/>
          <w:szCs w:val="24"/>
        </w:rPr>
        <w:t xml:space="preserve">Meredith G. Kline. </w:t>
      </w:r>
      <w:r w:rsidRPr="001C4003">
        <w:rPr>
          <w:i/>
          <w:iCs/>
          <w:sz w:val="24"/>
          <w:szCs w:val="24"/>
        </w:rPr>
        <w:t>The Structure of Biblical Authority</w:t>
      </w:r>
      <w:r>
        <w:rPr>
          <w:sz w:val="24"/>
          <w:szCs w:val="24"/>
        </w:rPr>
        <w:t>. Eugene, OR: Wipf &amp; Stock, 1997 [originally self-published, 1989]</w:t>
      </w:r>
    </w:p>
    <w:p w14:paraId="27F720E8" w14:textId="77777777" w:rsidR="0001769A" w:rsidRDefault="0001769A" w:rsidP="0001769A">
      <w:pPr>
        <w:pStyle w:val="ListParagraph"/>
        <w:rPr>
          <w:sz w:val="24"/>
          <w:szCs w:val="24"/>
        </w:rPr>
      </w:pPr>
    </w:p>
    <w:p w14:paraId="4EB638A6" w14:textId="77777777" w:rsidR="00605ED5" w:rsidRDefault="00605ED5" w:rsidP="00C67508">
      <w:pPr>
        <w:numPr>
          <w:ilvl w:val="0"/>
          <w:numId w:val="16"/>
        </w:numPr>
        <w:rPr>
          <w:sz w:val="24"/>
          <w:szCs w:val="24"/>
        </w:rPr>
      </w:pPr>
      <w:r>
        <w:rPr>
          <w:sz w:val="24"/>
          <w:szCs w:val="24"/>
        </w:rPr>
        <w:t xml:space="preserve">Barry J. </w:t>
      </w:r>
      <w:proofErr w:type="spellStart"/>
      <w:r>
        <w:rPr>
          <w:sz w:val="24"/>
          <w:szCs w:val="24"/>
        </w:rPr>
        <w:t>Beitzel</w:t>
      </w:r>
      <w:proofErr w:type="spellEnd"/>
      <w:r w:rsidR="00A158BA">
        <w:rPr>
          <w:sz w:val="24"/>
          <w:szCs w:val="24"/>
        </w:rPr>
        <w:t>.</w:t>
      </w:r>
      <w:r>
        <w:rPr>
          <w:sz w:val="24"/>
          <w:szCs w:val="24"/>
        </w:rPr>
        <w:t xml:space="preserve"> </w:t>
      </w:r>
      <w:r w:rsidRPr="00605ED5">
        <w:rPr>
          <w:i/>
          <w:sz w:val="24"/>
          <w:szCs w:val="24"/>
        </w:rPr>
        <w:t xml:space="preserve">The Moody </w:t>
      </w:r>
      <w:proofErr w:type="spellStart"/>
      <w:r w:rsidRPr="00605ED5">
        <w:rPr>
          <w:i/>
          <w:sz w:val="24"/>
          <w:szCs w:val="24"/>
        </w:rPr>
        <w:t>Altas</w:t>
      </w:r>
      <w:proofErr w:type="spellEnd"/>
      <w:r w:rsidRPr="00605ED5">
        <w:rPr>
          <w:i/>
          <w:sz w:val="24"/>
          <w:szCs w:val="24"/>
        </w:rPr>
        <w:t xml:space="preserve"> of Bible Lands</w:t>
      </w:r>
      <w:r w:rsidR="00A559D0">
        <w:rPr>
          <w:sz w:val="24"/>
          <w:szCs w:val="24"/>
        </w:rPr>
        <w:t>. Chicago: Moody Press, 1985</w:t>
      </w:r>
      <w:r>
        <w:rPr>
          <w:sz w:val="24"/>
          <w:szCs w:val="24"/>
        </w:rPr>
        <w:t>.</w:t>
      </w:r>
      <w:r w:rsidR="00DE4A09">
        <w:rPr>
          <w:sz w:val="24"/>
          <w:szCs w:val="24"/>
        </w:rPr>
        <w:t xml:space="preserve"> Selections.</w:t>
      </w:r>
    </w:p>
    <w:p w14:paraId="3FA82660" w14:textId="77777777" w:rsidR="005507CD" w:rsidRDefault="005507CD" w:rsidP="005507CD">
      <w:pPr>
        <w:pStyle w:val="ListParagraph"/>
        <w:rPr>
          <w:sz w:val="24"/>
          <w:szCs w:val="24"/>
        </w:rPr>
      </w:pPr>
    </w:p>
    <w:p w14:paraId="30D50432" w14:textId="77777777" w:rsidR="005507CD" w:rsidRPr="00CE4D26" w:rsidRDefault="005507CD" w:rsidP="00C67508">
      <w:pPr>
        <w:numPr>
          <w:ilvl w:val="0"/>
          <w:numId w:val="16"/>
        </w:numPr>
        <w:rPr>
          <w:sz w:val="24"/>
          <w:szCs w:val="24"/>
        </w:rPr>
      </w:pPr>
      <w:r>
        <w:rPr>
          <w:sz w:val="24"/>
          <w:szCs w:val="24"/>
        </w:rPr>
        <w:t>Collection of articles and essays</w:t>
      </w:r>
    </w:p>
    <w:p w14:paraId="770ECB67" w14:textId="77777777" w:rsidR="001B123E" w:rsidRDefault="001B123E" w:rsidP="00306C8D">
      <w:pPr>
        <w:rPr>
          <w:sz w:val="24"/>
          <w:szCs w:val="24"/>
        </w:rPr>
      </w:pPr>
    </w:p>
    <w:p w14:paraId="0D9E1513" w14:textId="77777777" w:rsidR="00306C8D" w:rsidRPr="00154D11" w:rsidRDefault="00306C8D" w:rsidP="00306C8D">
      <w:pPr>
        <w:numPr>
          <w:ilvl w:val="0"/>
          <w:numId w:val="18"/>
        </w:numPr>
        <w:rPr>
          <w:sz w:val="24"/>
          <w:szCs w:val="24"/>
          <w:lang w:bidi="he-IL"/>
        </w:rPr>
      </w:pPr>
      <w:r>
        <w:rPr>
          <w:sz w:val="24"/>
          <w:szCs w:val="24"/>
          <w:lang w:bidi="he-IL"/>
        </w:rPr>
        <w:t xml:space="preserve">S. L. Richter, </w:t>
      </w:r>
      <w:r w:rsidR="008471B6">
        <w:rPr>
          <w:sz w:val="24"/>
          <w:szCs w:val="24"/>
          <w:lang w:bidi="he-IL"/>
        </w:rPr>
        <w:t>“</w:t>
      </w:r>
      <w:r>
        <w:rPr>
          <w:sz w:val="24"/>
          <w:szCs w:val="24"/>
          <w:lang w:bidi="he-IL"/>
        </w:rPr>
        <w:t>Deuteronomistic History</w:t>
      </w:r>
      <w:r w:rsidR="008471B6">
        <w:rPr>
          <w:sz w:val="24"/>
          <w:szCs w:val="24"/>
          <w:lang w:bidi="he-IL"/>
        </w:rPr>
        <w:t>”</w:t>
      </w:r>
      <w:r>
        <w:rPr>
          <w:sz w:val="24"/>
          <w:szCs w:val="24"/>
          <w:lang w:bidi="he-IL"/>
        </w:rPr>
        <w:t xml:space="preserve"> in </w:t>
      </w:r>
      <w:r w:rsidRPr="00BE4D62">
        <w:rPr>
          <w:i/>
          <w:sz w:val="24"/>
          <w:szCs w:val="24"/>
          <w:lang w:bidi="he-IL"/>
        </w:rPr>
        <w:t>Dictionary of the Old Testament: Historical Books</w:t>
      </w:r>
      <w:r>
        <w:rPr>
          <w:sz w:val="24"/>
          <w:szCs w:val="24"/>
          <w:lang w:bidi="he-IL"/>
        </w:rPr>
        <w:t xml:space="preserve"> (eds. Bill T. Arnold and H. G. M. Williamson; Downers Grove: IVP, 2005), 219-230.</w:t>
      </w:r>
    </w:p>
    <w:p w14:paraId="049B27B0" w14:textId="77777777" w:rsidR="00306C8D" w:rsidRDefault="00306C8D" w:rsidP="00306C8D">
      <w:pPr>
        <w:rPr>
          <w:sz w:val="24"/>
          <w:szCs w:val="24"/>
        </w:rPr>
      </w:pPr>
    </w:p>
    <w:p w14:paraId="4F4E3DBD" w14:textId="77777777" w:rsidR="00306C8D" w:rsidRDefault="00306C8D" w:rsidP="00306C8D">
      <w:pPr>
        <w:numPr>
          <w:ilvl w:val="0"/>
          <w:numId w:val="18"/>
        </w:numPr>
        <w:rPr>
          <w:sz w:val="24"/>
          <w:szCs w:val="24"/>
        </w:rPr>
      </w:pPr>
      <w:r>
        <w:rPr>
          <w:sz w:val="24"/>
          <w:szCs w:val="24"/>
        </w:rPr>
        <w:t xml:space="preserve">Dominique </w:t>
      </w:r>
      <w:proofErr w:type="spellStart"/>
      <w:r>
        <w:rPr>
          <w:sz w:val="24"/>
          <w:szCs w:val="24"/>
        </w:rPr>
        <w:t>Charpin</w:t>
      </w:r>
      <w:proofErr w:type="spellEnd"/>
      <w:r>
        <w:rPr>
          <w:sz w:val="24"/>
          <w:szCs w:val="24"/>
        </w:rPr>
        <w:t xml:space="preserve">, </w:t>
      </w:r>
      <w:r w:rsidR="008471B6">
        <w:rPr>
          <w:sz w:val="24"/>
          <w:szCs w:val="24"/>
        </w:rPr>
        <w:t>“</w:t>
      </w:r>
      <w:r>
        <w:rPr>
          <w:sz w:val="24"/>
          <w:szCs w:val="24"/>
        </w:rPr>
        <w:t>History of Ancient Mesopotamia: An Overview</w:t>
      </w:r>
      <w:r w:rsidR="008471B6">
        <w:rPr>
          <w:sz w:val="24"/>
          <w:szCs w:val="24"/>
        </w:rPr>
        <w:t>”</w:t>
      </w:r>
      <w:r>
        <w:rPr>
          <w:sz w:val="24"/>
          <w:szCs w:val="24"/>
        </w:rPr>
        <w:t xml:space="preserve"> in </w:t>
      </w:r>
      <w:r w:rsidRPr="006E2B7F">
        <w:rPr>
          <w:i/>
          <w:sz w:val="24"/>
          <w:szCs w:val="24"/>
        </w:rPr>
        <w:t>Civilizations of the Ancient Near East, vol. 2</w:t>
      </w:r>
      <w:r>
        <w:rPr>
          <w:sz w:val="24"/>
          <w:szCs w:val="24"/>
        </w:rPr>
        <w:t xml:space="preserve"> (ed. Jack M. </w:t>
      </w:r>
      <w:proofErr w:type="spellStart"/>
      <w:r>
        <w:rPr>
          <w:sz w:val="24"/>
          <w:szCs w:val="24"/>
        </w:rPr>
        <w:t>Sasson</w:t>
      </w:r>
      <w:proofErr w:type="spellEnd"/>
      <w:r>
        <w:rPr>
          <w:sz w:val="24"/>
          <w:szCs w:val="24"/>
        </w:rPr>
        <w:t>; Peabody: Hendrickson, 2000), 807-829</w:t>
      </w:r>
    </w:p>
    <w:p w14:paraId="07A35B59" w14:textId="77777777" w:rsidR="00306C8D" w:rsidRDefault="00306C8D" w:rsidP="00306C8D">
      <w:pPr>
        <w:rPr>
          <w:sz w:val="24"/>
          <w:szCs w:val="24"/>
        </w:rPr>
      </w:pPr>
    </w:p>
    <w:p w14:paraId="20F41716" w14:textId="77777777" w:rsidR="00306C8D" w:rsidRDefault="008471B6" w:rsidP="00306C8D">
      <w:pPr>
        <w:numPr>
          <w:ilvl w:val="0"/>
          <w:numId w:val="18"/>
        </w:numPr>
        <w:rPr>
          <w:sz w:val="24"/>
          <w:szCs w:val="24"/>
        </w:rPr>
      </w:pPr>
      <w:r>
        <w:rPr>
          <w:sz w:val="24"/>
          <w:szCs w:val="24"/>
        </w:rPr>
        <w:t>“</w:t>
      </w:r>
      <w:r w:rsidR="00306C8D">
        <w:rPr>
          <w:sz w:val="24"/>
          <w:szCs w:val="24"/>
        </w:rPr>
        <w:t>Archeology and Biblical Studies</w:t>
      </w:r>
      <w:r>
        <w:rPr>
          <w:sz w:val="24"/>
          <w:szCs w:val="24"/>
        </w:rPr>
        <w:t>”</w:t>
      </w:r>
      <w:r w:rsidR="00306C8D">
        <w:rPr>
          <w:sz w:val="24"/>
          <w:szCs w:val="24"/>
        </w:rPr>
        <w:t xml:space="preserve"> in </w:t>
      </w:r>
      <w:r w:rsidR="00306C8D" w:rsidRPr="00EE1674">
        <w:rPr>
          <w:i/>
          <w:sz w:val="24"/>
          <w:szCs w:val="24"/>
        </w:rPr>
        <w:t>The Baker Illustrated Bible Dictionary</w:t>
      </w:r>
      <w:r w:rsidR="00306C8D">
        <w:rPr>
          <w:sz w:val="24"/>
          <w:szCs w:val="24"/>
        </w:rPr>
        <w:t xml:space="preserve"> (ed. Tremper Longman; Grand Rapids: Baker, 2013), 100-109</w:t>
      </w:r>
    </w:p>
    <w:p w14:paraId="4F2671D8" w14:textId="77777777" w:rsidR="00306C8D" w:rsidRPr="00CE4D26" w:rsidRDefault="00306C8D" w:rsidP="00306C8D">
      <w:pPr>
        <w:ind w:left="360"/>
        <w:rPr>
          <w:sz w:val="24"/>
          <w:szCs w:val="24"/>
        </w:rPr>
      </w:pPr>
    </w:p>
    <w:p w14:paraId="10EA56EB" w14:textId="77777777" w:rsidR="00306C8D" w:rsidRDefault="00306C8D" w:rsidP="00306C8D">
      <w:pPr>
        <w:numPr>
          <w:ilvl w:val="0"/>
          <w:numId w:val="18"/>
        </w:numPr>
        <w:rPr>
          <w:sz w:val="24"/>
          <w:szCs w:val="24"/>
          <w:lang w:bidi="he-IL"/>
        </w:rPr>
      </w:pPr>
      <w:r w:rsidRPr="00154D11">
        <w:rPr>
          <w:sz w:val="24"/>
          <w:szCs w:val="24"/>
          <w:lang w:bidi="he-IL"/>
        </w:rPr>
        <w:t>Gerhard</w:t>
      </w:r>
      <w:r>
        <w:rPr>
          <w:sz w:val="24"/>
          <w:szCs w:val="24"/>
          <w:lang w:bidi="he-IL"/>
        </w:rPr>
        <w:t xml:space="preserve"> </w:t>
      </w:r>
      <w:r w:rsidRPr="00154D11">
        <w:rPr>
          <w:sz w:val="24"/>
          <w:szCs w:val="24"/>
          <w:lang w:bidi="he-IL"/>
        </w:rPr>
        <w:t xml:space="preserve">Von Rad, </w:t>
      </w:r>
      <w:r w:rsidR="008471B6">
        <w:rPr>
          <w:sz w:val="24"/>
          <w:szCs w:val="24"/>
          <w:lang w:bidi="he-IL"/>
        </w:rPr>
        <w:t>“</w:t>
      </w:r>
      <w:r w:rsidRPr="00154D11">
        <w:rPr>
          <w:sz w:val="24"/>
          <w:szCs w:val="24"/>
          <w:lang w:bidi="he-IL"/>
        </w:rPr>
        <w:t>The Beginnings of Historical Writing</w:t>
      </w:r>
      <w:r>
        <w:rPr>
          <w:sz w:val="24"/>
          <w:szCs w:val="24"/>
          <w:lang w:bidi="he-IL"/>
        </w:rPr>
        <w:t xml:space="preserve"> in Ancient Israel</w:t>
      </w:r>
      <w:r w:rsidR="008471B6">
        <w:rPr>
          <w:sz w:val="24"/>
          <w:szCs w:val="24"/>
          <w:lang w:bidi="he-IL"/>
        </w:rPr>
        <w:t>”</w:t>
      </w:r>
      <w:r>
        <w:rPr>
          <w:sz w:val="24"/>
          <w:szCs w:val="24"/>
          <w:lang w:bidi="he-IL"/>
        </w:rPr>
        <w:t xml:space="preserve"> in Gerhard V</w:t>
      </w:r>
      <w:r w:rsidRPr="00154D11">
        <w:rPr>
          <w:sz w:val="24"/>
          <w:szCs w:val="24"/>
          <w:lang w:bidi="he-IL"/>
        </w:rPr>
        <w:t xml:space="preserve">on Rad, </w:t>
      </w:r>
      <w:r w:rsidRPr="00154D11">
        <w:rPr>
          <w:i/>
          <w:iCs/>
          <w:sz w:val="24"/>
          <w:szCs w:val="24"/>
          <w:lang w:bidi="he-IL"/>
        </w:rPr>
        <w:t>The Problem of the Hexateuch and other essays</w:t>
      </w:r>
      <w:r w:rsidRPr="00154D11">
        <w:rPr>
          <w:sz w:val="24"/>
          <w:szCs w:val="24"/>
          <w:lang w:bidi="he-IL"/>
        </w:rPr>
        <w:t xml:space="preserve"> (transl. E. W. </w:t>
      </w:r>
      <w:proofErr w:type="spellStart"/>
      <w:r w:rsidRPr="00154D11">
        <w:rPr>
          <w:sz w:val="24"/>
          <w:szCs w:val="24"/>
          <w:lang w:bidi="he-IL"/>
        </w:rPr>
        <w:t>Trueman</w:t>
      </w:r>
      <w:proofErr w:type="spellEnd"/>
      <w:r w:rsidRPr="00154D11">
        <w:rPr>
          <w:sz w:val="24"/>
          <w:szCs w:val="24"/>
          <w:lang w:bidi="he-IL"/>
        </w:rPr>
        <w:t xml:space="preserve"> Dicken; New Yor</w:t>
      </w:r>
      <w:r>
        <w:rPr>
          <w:sz w:val="24"/>
          <w:szCs w:val="24"/>
          <w:lang w:bidi="he-IL"/>
        </w:rPr>
        <w:t>k:  McGraw-Hill, 1966), 166-204</w:t>
      </w:r>
    </w:p>
    <w:p w14:paraId="09153AFC" w14:textId="77777777" w:rsidR="00306C8D" w:rsidRDefault="00306C8D" w:rsidP="00306C8D">
      <w:pPr>
        <w:rPr>
          <w:sz w:val="24"/>
          <w:szCs w:val="24"/>
        </w:rPr>
      </w:pPr>
    </w:p>
    <w:p w14:paraId="0E847F36" w14:textId="77777777" w:rsidR="00306C8D" w:rsidRPr="00F64C93" w:rsidRDefault="00306C8D" w:rsidP="00306C8D">
      <w:pPr>
        <w:numPr>
          <w:ilvl w:val="0"/>
          <w:numId w:val="18"/>
        </w:numPr>
        <w:rPr>
          <w:sz w:val="24"/>
          <w:szCs w:val="24"/>
        </w:rPr>
      </w:pPr>
      <w:r w:rsidRPr="00F64C93">
        <w:rPr>
          <w:sz w:val="24"/>
          <w:szCs w:val="24"/>
          <w:lang w:bidi="he-IL"/>
        </w:rPr>
        <w:t>P. Kyle</w:t>
      </w:r>
      <w:r>
        <w:rPr>
          <w:sz w:val="24"/>
          <w:szCs w:val="24"/>
          <w:lang w:bidi="he-IL"/>
        </w:rPr>
        <w:t xml:space="preserve"> McCarter</w:t>
      </w:r>
      <w:r w:rsidRPr="00F64C93">
        <w:rPr>
          <w:sz w:val="24"/>
          <w:szCs w:val="24"/>
          <w:lang w:bidi="he-IL"/>
        </w:rPr>
        <w:t xml:space="preserve">, Jr., </w:t>
      </w:r>
      <w:r w:rsidR="008471B6">
        <w:rPr>
          <w:sz w:val="24"/>
          <w:szCs w:val="24"/>
          <w:lang w:bidi="he-IL"/>
        </w:rPr>
        <w:t>“</w:t>
      </w:r>
      <w:r w:rsidRPr="00F64C93">
        <w:rPr>
          <w:sz w:val="24"/>
          <w:szCs w:val="24"/>
          <w:lang w:bidi="he-IL"/>
        </w:rPr>
        <w:t>The Apology of David,</w:t>
      </w:r>
      <w:r w:rsidR="008471B6">
        <w:rPr>
          <w:sz w:val="24"/>
          <w:szCs w:val="24"/>
          <w:lang w:bidi="he-IL"/>
        </w:rPr>
        <w:t>”</w:t>
      </w:r>
      <w:r w:rsidRPr="00F64C93">
        <w:rPr>
          <w:sz w:val="24"/>
          <w:szCs w:val="24"/>
          <w:lang w:bidi="he-IL"/>
        </w:rPr>
        <w:t xml:space="preserve"> </w:t>
      </w:r>
      <w:r w:rsidRPr="00F64C93">
        <w:rPr>
          <w:i/>
          <w:iCs/>
          <w:sz w:val="24"/>
          <w:szCs w:val="24"/>
          <w:lang w:bidi="he-IL"/>
        </w:rPr>
        <w:t>Journal of Biblical Literature</w:t>
      </w:r>
      <w:r w:rsidRPr="00F64C93">
        <w:rPr>
          <w:sz w:val="24"/>
          <w:szCs w:val="24"/>
          <w:lang w:bidi="he-IL"/>
        </w:rPr>
        <w:t xml:space="preserve"> 99 (1980) 489-504; = </w:t>
      </w:r>
      <w:r w:rsidRPr="00F64C93">
        <w:rPr>
          <w:i/>
          <w:iCs/>
          <w:sz w:val="24"/>
          <w:szCs w:val="24"/>
          <w:lang w:bidi="he-IL"/>
        </w:rPr>
        <w:t>Reconsidering Israel and Judah:  Recent Studies on the Deuteronomistic History</w:t>
      </w:r>
      <w:r w:rsidRPr="00F64C93">
        <w:rPr>
          <w:sz w:val="24"/>
          <w:szCs w:val="24"/>
          <w:lang w:bidi="he-IL"/>
        </w:rPr>
        <w:t xml:space="preserve"> (ed. Gary N. Knoppers and J. Gordon McConville;</w:t>
      </w:r>
      <w:r w:rsidRPr="00F64C93">
        <w:rPr>
          <w:i/>
          <w:iCs/>
          <w:sz w:val="24"/>
          <w:szCs w:val="24"/>
          <w:lang w:bidi="he-IL"/>
        </w:rPr>
        <w:t xml:space="preserve"> </w:t>
      </w:r>
      <w:r w:rsidRPr="00F64C93">
        <w:rPr>
          <w:sz w:val="24"/>
          <w:szCs w:val="24"/>
          <w:lang w:bidi="he-IL"/>
        </w:rPr>
        <w:t>Sources for Biblical and Theological Study, 8; Winona Lake, IN:  2000), 260-275</w:t>
      </w:r>
    </w:p>
    <w:p w14:paraId="0C10EDCC" w14:textId="77777777" w:rsidR="00306C8D" w:rsidRDefault="00306C8D" w:rsidP="00306C8D">
      <w:pPr>
        <w:rPr>
          <w:sz w:val="24"/>
          <w:szCs w:val="24"/>
        </w:rPr>
      </w:pPr>
    </w:p>
    <w:p w14:paraId="007F60E9" w14:textId="77777777" w:rsidR="00306C8D" w:rsidRDefault="00306C8D" w:rsidP="00306C8D">
      <w:pPr>
        <w:numPr>
          <w:ilvl w:val="0"/>
          <w:numId w:val="18"/>
        </w:numPr>
        <w:rPr>
          <w:sz w:val="24"/>
          <w:szCs w:val="24"/>
        </w:rPr>
      </w:pPr>
      <w:r>
        <w:rPr>
          <w:sz w:val="24"/>
          <w:szCs w:val="24"/>
        </w:rPr>
        <w:lastRenderedPageBreak/>
        <w:t xml:space="preserve">Gary Knoppers, </w:t>
      </w:r>
      <w:r w:rsidR="008471B6">
        <w:rPr>
          <w:sz w:val="24"/>
          <w:szCs w:val="24"/>
        </w:rPr>
        <w:t>“</w:t>
      </w:r>
      <w:r>
        <w:rPr>
          <w:sz w:val="24"/>
          <w:szCs w:val="24"/>
        </w:rPr>
        <w:t>The Historical Study of the Monarchy: Developments and Detours</w:t>
      </w:r>
      <w:r w:rsidR="008471B6">
        <w:rPr>
          <w:sz w:val="24"/>
          <w:szCs w:val="24"/>
        </w:rPr>
        <w:t>”</w:t>
      </w:r>
      <w:r>
        <w:rPr>
          <w:sz w:val="24"/>
          <w:szCs w:val="24"/>
        </w:rPr>
        <w:t xml:space="preserve"> in </w:t>
      </w:r>
      <w:r w:rsidRPr="00FA7181">
        <w:rPr>
          <w:i/>
          <w:sz w:val="24"/>
          <w:szCs w:val="24"/>
        </w:rPr>
        <w:t>The Face of Old Testament Studies</w:t>
      </w:r>
      <w:r>
        <w:rPr>
          <w:sz w:val="24"/>
          <w:szCs w:val="24"/>
        </w:rPr>
        <w:t xml:space="preserve"> (ed. David W. Baker, Bill T. Arnold; Grand Rapids: Baker, 1999), 207-235</w:t>
      </w:r>
    </w:p>
    <w:p w14:paraId="31B58E28" w14:textId="77777777" w:rsidR="006E2B7F" w:rsidRDefault="006E2B7F" w:rsidP="00306C8D">
      <w:pPr>
        <w:pStyle w:val="ListParagraph"/>
        <w:ind w:left="0"/>
        <w:rPr>
          <w:sz w:val="24"/>
          <w:szCs w:val="24"/>
        </w:rPr>
      </w:pPr>
    </w:p>
    <w:p w14:paraId="1D1B6143" w14:textId="77777777" w:rsidR="006E2B7F" w:rsidRDefault="006E2B7F" w:rsidP="005507CD">
      <w:pPr>
        <w:numPr>
          <w:ilvl w:val="0"/>
          <w:numId w:val="18"/>
        </w:numPr>
        <w:rPr>
          <w:sz w:val="24"/>
          <w:szCs w:val="24"/>
        </w:rPr>
      </w:pPr>
      <w:r>
        <w:rPr>
          <w:sz w:val="24"/>
          <w:szCs w:val="24"/>
        </w:rPr>
        <w:t xml:space="preserve">A. Kirk Grayson, </w:t>
      </w:r>
      <w:r w:rsidR="008471B6">
        <w:rPr>
          <w:sz w:val="24"/>
          <w:szCs w:val="24"/>
        </w:rPr>
        <w:t>“</w:t>
      </w:r>
      <w:r>
        <w:rPr>
          <w:sz w:val="24"/>
          <w:szCs w:val="24"/>
        </w:rPr>
        <w:t>Assyrian Rule of Conquered Territory in Ancient Western Asia</w:t>
      </w:r>
      <w:r w:rsidR="008471B6">
        <w:rPr>
          <w:sz w:val="24"/>
          <w:szCs w:val="24"/>
        </w:rPr>
        <w:t>”</w:t>
      </w:r>
      <w:r>
        <w:rPr>
          <w:sz w:val="24"/>
          <w:szCs w:val="24"/>
        </w:rPr>
        <w:t xml:space="preserve"> </w:t>
      </w:r>
      <w:r w:rsidRPr="006E2B7F">
        <w:rPr>
          <w:i/>
          <w:sz w:val="24"/>
          <w:szCs w:val="24"/>
        </w:rPr>
        <w:t>Civilizations of the Ancient Near East, vol. 2</w:t>
      </w:r>
      <w:r>
        <w:rPr>
          <w:sz w:val="24"/>
          <w:szCs w:val="24"/>
        </w:rPr>
        <w:t xml:space="preserve"> (ed. Jack M. </w:t>
      </w:r>
      <w:proofErr w:type="spellStart"/>
      <w:r>
        <w:rPr>
          <w:sz w:val="24"/>
          <w:szCs w:val="24"/>
        </w:rPr>
        <w:t>Sasson</w:t>
      </w:r>
      <w:proofErr w:type="spellEnd"/>
      <w:r>
        <w:rPr>
          <w:sz w:val="24"/>
          <w:szCs w:val="24"/>
        </w:rPr>
        <w:t>; Peabo</w:t>
      </w:r>
      <w:r w:rsidR="00154D11">
        <w:rPr>
          <w:sz w:val="24"/>
          <w:szCs w:val="24"/>
        </w:rPr>
        <w:t>dy: Hendrickson, 2000), 959-968</w:t>
      </w:r>
    </w:p>
    <w:p w14:paraId="3E6F0651" w14:textId="77777777" w:rsidR="006E2B7F" w:rsidRDefault="006E2B7F" w:rsidP="00306C8D">
      <w:pPr>
        <w:pStyle w:val="ListParagraph"/>
        <w:ind w:left="0"/>
        <w:rPr>
          <w:sz w:val="24"/>
          <w:szCs w:val="24"/>
        </w:rPr>
      </w:pPr>
    </w:p>
    <w:p w14:paraId="445231BF" w14:textId="77777777" w:rsidR="006E2B7F" w:rsidRDefault="006E2B7F" w:rsidP="005507CD">
      <w:pPr>
        <w:numPr>
          <w:ilvl w:val="0"/>
          <w:numId w:val="18"/>
        </w:numPr>
        <w:rPr>
          <w:sz w:val="24"/>
          <w:szCs w:val="24"/>
        </w:rPr>
      </w:pPr>
      <w:r>
        <w:rPr>
          <w:sz w:val="24"/>
          <w:szCs w:val="24"/>
        </w:rPr>
        <w:t xml:space="preserve">Paul-Alain Beaulieu, </w:t>
      </w:r>
      <w:r w:rsidR="008471B6">
        <w:rPr>
          <w:sz w:val="24"/>
          <w:szCs w:val="24"/>
        </w:rPr>
        <w:t>“</w:t>
      </w:r>
      <w:r>
        <w:rPr>
          <w:sz w:val="24"/>
          <w:szCs w:val="24"/>
        </w:rPr>
        <w:t>King Nabonidus and the Neo-Babylonian Empire</w:t>
      </w:r>
      <w:r w:rsidR="008471B6">
        <w:rPr>
          <w:sz w:val="24"/>
          <w:szCs w:val="24"/>
        </w:rPr>
        <w:t>”</w:t>
      </w:r>
      <w:r>
        <w:rPr>
          <w:sz w:val="24"/>
          <w:szCs w:val="24"/>
        </w:rPr>
        <w:t xml:space="preserve"> in </w:t>
      </w:r>
      <w:r w:rsidRPr="006E2B7F">
        <w:rPr>
          <w:i/>
          <w:sz w:val="24"/>
          <w:szCs w:val="24"/>
        </w:rPr>
        <w:t>Civilizations of the Ancient Near East, vol. 2</w:t>
      </w:r>
      <w:r>
        <w:rPr>
          <w:sz w:val="24"/>
          <w:szCs w:val="24"/>
        </w:rPr>
        <w:t xml:space="preserve"> (ed. Jack M. </w:t>
      </w:r>
      <w:proofErr w:type="spellStart"/>
      <w:r>
        <w:rPr>
          <w:sz w:val="24"/>
          <w:szCs w:val="24"/>
        </w:rPr>
        <w:t>Sasson</w:t>
      </w:r>
      <w:proofErr w:type="spellEnd"/>
      <w:r>
        <w:rPr>
          <w:sz w:val="24"/>
          <w:szCs w:val="24"/>
        </w:rPr>
        <w:t>; Peabo</w:t>
      </w:r>
      <w:r w:rsidR="00154D11">
        <w:rPr>
          <w:sz w:val="24"/>
          <w:szCs w:val="24"/>
        </w:rPr>
        <w:t>dy: Hendrickson, 2000), 969-979</w:t>
      </w:r>
    </w:p>
    <w:p w14:paraId="204B4627" w14:textId="77777777" w:rsidR="00510A33" w:rsidRDefault="00510A33" w:rsidP="00306C8D">
      <w:pPr>
        <w:pStyle w:val="ListParagraph"/>
        <w:ind w:left="0"/>
        <w:rPr>
          <w:sz w:val="24"/>
          <w:szCs w:val="24"/>
        </w:rPr>
      </w:pPr>
    </w:p>
    <w:p w14:paraId="02CF10E0" w14:textId="77777777" w:rsidR="00510A33" w:rsidRDefault="006E2B7F" w:rsidP="005507CD">
      <w:pPr>
        <w:numPr>
          <w:ilvl w:val="0"/>
          <w:numId w:val="18"/>
        </w:numPr>
        <w:rPr>
          <w:sz w:val="24"/>
          <w:szCs w:val="24"/>
        </w:rPr>
      </w:pPr>
      <w:r>
        <w:rPr>
          <w:sz w:val="24"/>
          <w:szCs w:val="24"/>
        </w:rPr>
        <w:t xml:space="preserve">Niels Peter </w:t>
      </w:r>
      <w:proofErr w:type="spellStart"/>
      <w:r>
        <w:rPr>
          <w:sz w:val="24"/>
          <w:szCs w:val="24"/>
        </w:rPr>
        <w:t>Lemche</w:t>
      </w:r>
      <w:proofErr w:type="spellEnd"/>
      <w:r>
        <w:rPr>
          <w:sz w:val="24"/>
          <w:szCs w:val="24"/>
        </w:rPr>
        <w:t xml:space="preserve">, </w:t>
      </w:r>
      <w:r w:rsidR="008471B6">
        <w:rPr>
          <w:sz w:val="24"/>
          <w:szCs w:val="24"/>
        </w:rPr>
        <w:t>“</w:t>
      </w:r>
      <w:r w:rsidR="00510A33">
        <w:rPr>
          <w:sz w:val="24"/>
          <w:szCs w:val="24"/>
        </w:rPr>
        <w:t xml:space="preserve">History of </w:t>
      </w:r>
      <w:r>
        <w:rPr>
          <w:sz w:val="24"/>
          <w:szCs w:val="24"/>
        </w:rPr>
        <w:t xml:space="preserve">Ancient Syria and </w:t>
      </w:r>
      <w:r w:rsidR="00510A33">
        <w:rPr>
          <w:sz w:val="24"/>
          <w:szCs w:val="24"/>
        </w:rPr>
        <w:t>Palestine</w:t>
      </w:r>
      <w:r>
        <w:rPr>
          <w:sz w:val="24"/>
          <w:szCs w:val="24"/>
        </w:rPr>
        <w:t>: An Overview</w:t>
      </w:r>
      <w:r w:rsidR="008471B6">
        <w:rPr>
          <w:sz w:val="24"/>
          <w:szCs w:val="24"/>
        </w:rPr>
        <w:t>”</w:t>
      </w:r>
      <w:r w:rsidR="00510A33">
        <w:rPr>
          <w:sz w:val="24"/>
          <w:szCs w:val="24"/>
        </w:rPr>
        <w:t xml:space="preserve"> in </w:t>
      </w:r>
      <w:r w:rsidRPr="006E2B7F">
        <w:rPr>
          <w:i/>
          <w:sz w:val="24"/>
          <w:szCs w:val="24"/>
        </w:rPr>
        <w:t>Civilizations of the Ancient Near East, vol. 2</w:t>
      </w:r>
      <w:r>
        <w:rPr>
          <w:sz w:val="24"/>
          <w:szCs w:val="24"/>
        </w:rPr>
        <w:t xml:space="preserve"> (ed. Jack M. </w:t>
      </w:r>
      <w:proofErr w:type="spellStart"/>
      <w:r>
        <w:rPr>
          <w:sz w:val="24"/>
          <w:szCs w:val="24"/>
        </w:rPr>
        <w:t>Sasson</w:t>
      </w:r>
      <w:proofErr w:type="spellEnd"/>
      <w:r>
        <w:rPr>
          <w:sz w:val="24"/>
          <w:szCs w:val="24"/>
        </w:rPr>
        <w:t>; Peabody</w:t>
      </w:r>
      <w:r w:rsidR="00154D11">
        <w:rPr>
          <w:sz w:val="24"/>
          <w:szCs w:val="24"/>
        </w:rPr>
        <w:t>: Hendrickson, 2000), 1195-1218</w:t>
      </w:r>
    </w:p>
    <w:p w14:paraId="5CC71885" w14:textId="77777777" w:rsidR="0090560D" w:rsidRDefault="0090560D" w:rsidP="00306C8D">
      <w:pPr>
        <w:pStyle w:val="ListParagraph"/>
        <w:ind w:left="0"/>
        <w:rPr>
          <w:sz w:val="24"/>
          <w:szCs w:val="24"/>
        </w:rPr>
      </w:pPr>
    </w:p>
    <w:p w14:paraId="5D049A88" w14:textId="77777777" w:rsidR="0090560D" w:rsidRPr="00154D11" w:rsidRDefault="0090560D" w:rsidP="005507CD">
      <w:pPr>
        <w:numPr>
          <w:ilvl w:val="0"/>
          <w:numId w:val="18"/>
        </w:numPr>
        <w:rPr>
          <w:sz w:val="24"/>
          <w:szCs w:val="24"/>
        </w:rPr>
      </w:pPr>
      <w:r>
        <w:rPr>
          <w:sz w:val="24"/>
          <w:szCs w:val="24"/>
        </w:rPr>
        <w:t xml:space="preserve">H. G. M. Williamson, </w:t>
      </w:r>
      <w:r w:rsidR="008471B6">
        <w:rPr>
          <w:sz w:val="24"/>
          <w:szCs w:val="24"/>
        </w:rPr>
        <w:t>“</w:t>
      </w:r>
      <w:r>
        <w:rPr>
          <w:sz w:val="24"/>
          <w:szCs w:val="24"/>
        </w:rPr>
        <w:t>Exile and After: Historical Study</w:t>
      </w:r>
      <w:r w:rsidR="008471B6">
        <w:rPr>
          <w:sz w:val="24"/>
          <w:szCs w:val="24"/>
        </w:rPr>
        <w:t>”</w:t>
      </w:r>
      <w:r>
        <w:rPr>
          <w:sz w:val="24"/>
          <w:szCs w:val="24"/>
        </w:rPr>
        <w:t xml:space="preserve"> in </w:t>
      </w:r>
      <w:r w:rsidR="00FA7181" w:rsidRPr="00FA7181">
        <w:rPr>
          <w:i/>
          <w:sz w:val="24"/>
          <w:szCs w:val="24"/>
        </w:rPr>
        <w:t>The Face of Old Testament Studies</w:t>
      </w:r>
      <w:r w:rsidR="00FA7181">
        <w:rPr>
          <w:sz w:val="24"/>
          <w:szCs w:val="24"/>
        </w:rPr>
        <w:t xml:space="preserve"> (ed. David W. Baker, Bill T. Arnold; Grand Rapids: Baker, 1999)</w:t>
      </w:r>
      <w:r>
        <w:rPr>
          <w:sz w:val="24"/>
          <w:szCs w:val="24"/>
        </w:rPr>
        <w:t xml:space="preserve">, </w:t>
      </w:r>
      <w:r w:rsidRPr="00154D11">
        <w:rPr>
          <w:sz w:val="24"/>
          <w:szCs w:val="24"/>
        </w:rPr>
        <w:t>23</w:t>
      </w:r>
      <w:r w:rsidR="00154D11">
        <w:rPr>
          <w:sz w:val="24"/>
          <w:szCs w:val="24"/>
        </w:rPr>
        <w:t>6-265</w:t>
      </w:r>
    </w:p>
    <w:p w14:paraId="14A939B0" w14:textId="77777777" w:rsidR="00D1797F" w:rsidRDefault="00D1797F" w:rsidP="00154D11">
      <w:pPr>
        <w:pStyle w:val="ListParagraph"/>
        <w:ind w:left="0"/>
        <w:rPr>
          <w:sz w:val="24"/>
          <w:szCs w:val="24"/>
        </w:rPr>
      </w:pPr>
    </w:p>
    <w:p w14:paraId="3B16C617" w14:textId="77777777" w:rsidR="00154D11" w:rsidRPr="008C393B" w:rsidRDefault="00154D11" w:rsidP="00154D11">
      <w:pPr>
        <w:numPr>
          <w:ilvl w:val="0"/>
          <w:numId w:val="18"/>
        </w:numPr>
        <w:rPr>
          <w:color w:val="000000"/>
          <w:sz w:val="24"/>
          <w:szCs w:val="24"/>
        </w:rPr>
      </w:pPr>
      <w:r>
        <w:rPr>
          <w:sz w:val="24"/>
          <w:szCs w:val="24"/>
          <w:lang w:bidi="he-IL"/>
        </w:rPr>
        <w:t>____________________</w:t>
      </w:r>
      <w:r w:rsidRPr="00154D11">
        <w:rPr>
          <w:sz w:val="24"/>
          <w:szCs w:val="24"/>
          <w:lang w:bidi="he-IL"/>
        </w:rPr>
        <w:t xml:space="preserve">, </w:t>
      </w:r>
      <w:r w:rsidR="008471B6">
        <w:rPr>
          <w:sz w:val="24"/>
          <w:szCs w:val="24"/>
          <w:lang w:bidi="he-IL"/>
        </w:rPr>
        <w:t>“</w:t>
      </w:r>
      <w:r w:rsidRPr="00154D11">
        <w:rPr>
          <w:sz w:val="24"/>
          <w:szCs w:val="24"/>
          <w:lang w:bidi="he-IL"/>
        </w:rPr>
        <w:t xml:space="preserve">The Composition of Ezra </w:t>
      </w:r>
      <w:proofErr w:type="spellStart"/>
      <w:r w:rsidRPr="00154D11">
        <w:rPr>
          <w:sz w:val="24"/>
          <w:szCs w:val="24"/>
          <w:lang w:bidi="he-IL"/>
        </w:rPr>
        <w:t>i</w:t>
      </w:r>
      <w:proofErr w:type="spellEnd"/>
      <w:r w:rsidRPr="00154D11">
        <w:rPr>
          <w:sz w:val="24"/>
          <w:szCs w:val="24"/>
          <w:lang w:bidi="he-IL"/>
        </w:rPr>
        <w:t>-vi,</w:t>
      </w:r>
      <w:r w:rsidR="008471B6">
        <w:rPr>
          <w:sz w:val="24"/>
          <w:szCs w:val="24"/>
          <w:lang w:bidi="he-IL"/>
        </w:rPr>
        <w:t>”</w:t>
      </w:r>
      <w:r w:rsidRPr="00154D11">
        <w:rPr>
          <w:sz w:val="24"/>
          <w:szCs w:val="24"/>
          <w:lang w:bidi="he-IL"/>
        </w:rPr>
        <w:t xml:space="preserve"> </w:t>
      </w:r>
      <w:r w:rsidRPr="00154D11">
        <w:rPr>
          <w:i/>
          <w:iCs/>
          <w:sz w:val="24"/>
          <w:szCs w:val="24"/>
          <w:lang w:bidi="he-IL"/>
        </w:rPr>
        <w:t>Journal of Theological Studies</w:t>
      </w:r>
      <w:r w:rsidRPr="00154D11">
        <w:rPr>
          <w:sz w:val="24"/>
          <w:szCs w:val="24"/>
          <w:lang w:bidi="he-IL"/>
        </w:rPr>
        <w:t xml:space="preserve"> 34 (1983) 1-30</w:t>
      </w:r>
    </w:p>
    <w:p w14:paraId="73BA4030" w14:textId="77777777" w:rsidR="00154D11" w:rsidRPr="00154D11" w:rsidRDefault="00154D11" w:rsidP="00154D11">
      <w:pPr>
        <w:pStyle w:val="ListParagraph"/>
        <w:ind w:left="0"/>
        <w:rPr>
          <w:sz w:val="24"/>
          <w:szCs w:val="24"/>
        </w:rPr>
      </w:pPr>
    </w:p>
    <w:p w14:paraId="4B3D577D" w14:textId="77777777" w:rsidR="001B123E" w:rsidRPr="00CE4D26" w:rsidRDefault="00E748C8" w:rsidP="00E748C8">
      <w:pPr>
        <w:ind w:left="360"/>
        <w:rPr>
          <w:b/>
          <w:sz w:val="24"/>
          <w:szCs w:val="24"/>
        </w:rPr>
      </w:pPr>
      <w:r>
        <w:rPr>
          <w:sz w:val="24"/>
          <w:szCs w:val="24"/>
        </w:rPr>
        <w:br w:type="page"/>
      </w:r>
      <w:r w:rsidR="001B123E" w:rsidRPr="00C419D3">
        <w:rPr>
          <w:rFonts w:ascii="Times New Roman Bold" w:hAnsi="Times New Roman Bold"/>
          <w:b/>
          <w:smallCaps/>
          <w:color w:val="000000"/>
          <w:sz w:val="24"/>
          <w:szCs w:val="24"/>
        </w:rPr>
        <w:lastRenderedPageBreak/>
        <w:t>Requirements</w:t>
      </w:r>
      <w:r w:rsidR="001B123E" w:rsidRPr="00CE4D26">
        <w:rPr>
          <w:b/>
          <w:sz w:val="24"/>
          <w:szCs w:val="24"/>
        </w:rPr>
        <w:t>:</w:t>
      </w:r>
    </w:p>
    <w:p w14:paraId="0B523F8A" w14:textId="77777777" w:rsidR="0052537E" w:rsidRPr="00CE4D26" w:rsidRDefault="0052537E" w:rsidP="001A5E04">
      <w:pPr>
        <w:ind w:left="360"/>
        <w:rPr>
          <w:sz w:val="24"/>
          <w:szCs w:val="24"/>
        </w:rPr>
      </w:pPr>
    </w:p>
    <w:p w14:paraId="6D5C3E89" w14:textId="77777777" w:rsidR="002D6367" w:rsidRDefault="001B123E" w:rsidP="00C419D3">
      <w:pPr>
        <w:numPr>
          <w:ilvl w:val="1"/>
          <w:numId w:val="6"/>
        </w:numPr>
        <w:tabs>
          <w:tab w:val="clear" w:pos="1080"/>
        </w:tabs>
        <w:ind w:left="720"/>
        <w:rPr>
          <w:sz w:val="24"/>
          <w:szCs w:val="24"/>
        </w:rPr>
      </w:pPr>
      <w:r w:rsidRPr="00C87997">
        <w:rPr>
          <w:i/>
          <w:sz w:val="24"/>
          <w:szCs w:val="24"/>
        </w:rPr>
        <w:t>Attendance</w:t>
      </w:r>
      <w:r w:rsidRPr="00C87997">
        <w:rPr>
          <w:sz w:val="24"/>
          <w:szCs w:val="24"/>
        </w:rPr>
        <w:t>:</w:t>
      </w:r>
      <w:r w:rsidR="00C419D3" w:rsidRPr="00C87997">
        <w:rPr>
          <w:sz w:val="24"/>
          <w:szCs w:val="24"/>
        </w:rPr>
        <w:t xml:space="preserve"> </w:t>
      </w:r>
      <w:r w:rsidR="00131783">
        <w:rPr>
          <w:sz w:val="24"/>
          <w:szCs w:val="24"/>
        </w:rPr>
        <w:t>Students are required to attend each class</w:t>
      </w:r>
      <w:r w:rsidR="00320DCF">
        <w:rPr>
          <w:sz w:val="24"/>
          <w:szCs w:val="24"/>
        </w:rPr>
        <w:t>.</w:t>
      </w:r>
      <w:r w:rsidR="00131783">
        <w:rPr>
          <w:sz w:val="24"/>
          <w:szCs w:val="24"/>
        </w:rPr>
        <w:t xml:space="preserve"> Lectures will be recorded for those who have to miss portions of any day of classes.</w:t>
      </w:r>
    </w:p>
    <w:p w14:paraId="06D810D3" w14:textId="77777777" w:rsidR="002D6367" w:rsidRPr="002D6367" w:rsidRDefault="002D6367" w:rsidP="002D6367">
      <w:pPr>
        <w:rPr>
          <w:sz w:val="24"/>
          <w:szCs w:val="24"/>
        </w:rPr>
      </w:pPr>
    </w:p>
    <w:p w14:paraId="20F2EB14" w14:textId="5FF62939" w:rsidR="00827807" w:rsidRDefault="00827807">
      <w:pPr>
        <w:numPr>
          <w:ilvl w:val="1"/>
          <w:numId w:val="6"/>
        </w:numPr>
        <w:tabs>
          <w:tab w:val="clear" w:pos="1080"/>
        </w:tabs>
        <w:ind w:left="720"/>
        <w:rPr>
          <w:sz w:val="24"/>
          <w:szCs w:val="24"/>
        </w:rPr>
      </w:pPr>
      <w:r>
        <w:rPr>
          <w:i/>
          <w:sz w:val="24"/>
          <w:szCs w:val="24"/>
        </w:rPr>
        <w:t>Exam</w:t>
      </w:r>
      <w:r>
        <w:rPr>
          <w:sz w:val="24"/>
          <w:szCs w:val="24"/>
        </w:rPr>
        <w:t xml:space="preserve">: Due </w:t>
      </w:r>
      <w:r w:rsidRPr="002859F3">
        <w:rPr>
          <w:b/>
          <w:bCs/>
          <w:color w:val="FF0000"/>
          <w:sz w:val="24"/>
          <w:szCs w:val="24"/>
        </w:rPr>
        <w:t>January 2</w:t>
      </w:r>
      <w:r w:rsidR="0059386E">
        <w:rPr>
          <w:b/>
          <w:bCs/>
          <w:color w:val="FF0000"/>
          <w:sz w:val="24"/>
          <w:szCs w:val="24"/>
        </w:rPr>
        <w:t>0</w:t>
      </w:r>
      <w:r w:rsidRPr="002859F3">
        <w:rPr>
          <w:b/>
          <w:bCs/>
          <w:color w:val="FF0000"/>
          <w:sz w:val="24"/>
          <w:szCs w:val="24"/>
        </w:rPr>
        <w:t xml:space="preserve"> (Friday)</w:t>
      </w:r>
      <w:r>
        <w:rPr>
          <w:sz w:val="24"/>
          <w:szCs w:val="24"/>
        </w:rPr>
        <w:t>. See below.</w:t>
      </w:r>
    </w:p>
    <w:p w14:paraId="223124B3" w14:textId="77777777" w:rsidR="00827807" w:rsidRDefault="00827807">
      <w:pPr>
        <w:rPr>
          <w:sz w:val="24"/>
          <w:szCs w:val="24"/>
        </w:rPr>
      </w:pPr>
    </w:p>
    <w:p w14:paraId="5F255B0F" w14:textId="178C49F7" w:rsidR="0022319E" w:rsidRDefault="0022319E" w:rsidP="00597FA9">
      <w:pPr>
        <w:numPr>
          <w:ilvl w:val="1"/>
          <w:numId w:val="6"/>
        </w:numPr>
        <w:tabs>
          <w:tab w:val="clear" w:pos="1080"/>
        </w:tabs>
        <w:ind w:left="720"/>
        <w:rPr>
          <w:sz w:val="24"/>
          <w:szCs w:val="24"/>
        </w:rPr>
      </w:pPr>
      <w:r w:rsidRPr="0052537E">
        <w:rPr>
          <w:i/>
          <w:sz w:val="24"/>
          <w:szCs w:val="24"/>
        </w:rPr>
        <w:t>Research Paper</w:t>
      </w:r>
      <w:r w:rsidRPr="00CE4D26">
        <w:rPr>
          <w:sz w:val="24"/>
          <w:szCs w:val="24"/>
        </w:rPr>
        <w:t xml:space="preserve">:  </w:t>
      </w:r>
      <w:r>
        <w:rPr>
          <w:sz w:val="24"/>
          <w:szCs w:val="24"/>
        </w:rPr>
        <w:t xml:space="preserve">Due </w:t>
      </w:r>
      <w:r w:rsidR="0059386E">
        <w:rPr>
          <w:b/>
          <w:color w:val="FF0000"/>
          <w:sz w:val="24"/>
          <w:szCs w:val="24"/>
        </w:rPr>
        <w:t>February 3</w:t>
      </w:r>
      <w:r w:rsidR="00C22213">
        <w:rPr>
          <w:b/>
          <w:color w:val="FF0000"/>
          <w:sz w:val="24"/>
          <w:szCs w:val="24"/>
        </w:rPr>
        <w:t xml:space="preserve"> (Friday)</w:t>
      </w:r>
      <w:r>
        <w:rPr>
          <w:sz w:val="24"/>
          <w:szCs w:val="24"/>
        </w:rPr>
        <w:t>. See below</w:t>
      </w:r>
      <w:r w:rsidR="009145BC">
        <w:rPr>
          <w:sz w:val="24"/>
          <w:szCs w:val="24"/>
        </w:rPr>
        <w:t>.</w:t>
      </w:r>
    </w:p>
    <w:p w14:paraId="37232E35" w14:textId="77777777" w:rsidR="0022319E" w:rsidRDefault="0022319E" w:rsidP="00597FA9">
      <w:pPr>
        <w:ind w:left="360"/>
        <w:rPr>
          <w:sz w:val="24"/>
          <w:szCs w:val="24"/>
        </w:rPr>
      </w:pPr>
    </w:p>
    <w:p w14:paraId="12E19511" w14:textId="0BD5EC3E" w:rsidR="0022319E" w:rsidRPr="00CE4D26" w:rsidRDefault="0022319E">
      <w:pPr>
        <w:numPr>
          <w:ilvl w:val="1"/>
          <w:numId w:val="6"/>
        </w:numPr>
        <w:tabs>
          <w:tab w:val="clear" w:pos="1080"/>
        </w:tabs>
        <w:ind w:left="720"/>
        <w:rPr>
          <w:sz w:val="24"/>
          <w:szCs w:val="24"/>
        </w:rPr>
      </w:pPr>
      <w:r w:rsidRPr="0052537E">
        <w:rPr>
          <w:i/>
          <w:sz w:val="24"/>
          <w:szCs w:val="24"/>
        </w:rPr>
        <w:t>Reading Report</w:t>
      </w:r>
      <w:r>
        <w:rPr>
          <w:sz w:val="24"/>
          <w:szCs w:val="24"/>
        </w:rPr>
        <w:t xml:space="preserve">:  Due </w:t>
      </w:r>
      <w:r w:rsidR="0059386E">
        <w:rPr>
          <w:b/>
          <w:color w:val="FF0000"/>
          <w:sz w:val="24"/>
          <w:szCs w:val="24"/>
        </w:rPr>
        <w:t xml:space="preserve">February </w:t>
      </w:r>
      <w:r w:rsidR="006B5D87">
        <w:rPr>
          <w:b/>
          <w:color w:val="FF0000"/>
          <w:sz w:val="24"/>
          <w:szCs w:val="24"/>
        </w:rPr>
        <w:t>24</w:t>
      </w:r>
      <w:r w:rsidR="00C22213">
        <w:rPr>
          <w:b/>
          <w:color w:val="FF0000"/>
          <w:sz w:val="24"/>
          <w:szCs w:val="24"/>
        </w:rPr>
        <w:t xml:space="preserve"> (</w:t>
      </w:r>
      <w:r w:rsidR="00A90EF9">
        <w:rPr>
          <w:b/>
          <w:color w:val="FF0000"/>
          <w:sz w:val="24"/>
          <w:szCs w:val="24"/>
        </w:rPr>
        <w:t>Fri</w:t>
      </w:r>
      <w:r w:rsidR="00C22213">
        <w:rPr>
          <w:b/>
          <w:color w:val="FF0000"/>
          <w:sz w:val="24"/>
          <w:szCs w:val="24"/>
        </w:rPr>
        <w:t>day)</w:t>
      </w:r>
      <w:r>
        <w:rPr>
          <w:sz w:val="24"/>
          <w:szCs w:val="24"/>
        </w:rPr>
        <w:t>. See below.</w:t>
      </w:r>
    </w:p>
    <w:p w14:paraId="73206F42" w14:textId="77777777" w:rsidR="0022319E" w:rsidRPr="00CE4D26" w:rsidRDefault="0022319E">
      <w:pPr>
        <w:rPr>
          <w:sz w:val="24"/>
          <w:szCs w:val="24"/>
        </w:rPr>
      </w:pPr>
    </w:p>
    <w:p w14:paraId="3957E870" w14:textId="77777777" w:rsidR="00C419D3" w:rsidRDefault="00C419D3" w:rsidP="00C419D3">
      <w:pPr>
        <w:numPr>
          <w:ilvl w:val="1"/>
          <w:numId w:val="6"/>
        </w:numPr>
        <w:tabs>
          <w:tab w:val="clear" w:pos="1080"/>
        </w:tabs>
        <w:ind w:left="720"/>
        <w:rPr>
          <w:i/>
          <w:sz w:val="24"/>
          <w:szCs w:val="24"/>
        </w:rPr>
      </w:pPr>
      <w:r w:rsidRPr="00C419D3">
        <w:rPr>
          <w:i/>
          <w:sz w:val="24"/>
          <w:szCs w:val="24"/>
        </w:rPr>
        <w:t>Total Grade</w:t>
      </w:r>
      <w:r w:rsidRPr="00CE4D26">
        <w:rPr>
          <w:i/>
          <w:sz w:val="24"/>
          <w:szCs w:val="24"/>
        </w:rPr>
        <w:t>:</w:t>
      </w:r>
    </w:p>
    <w:p w14:paraId="6312121D" w14:textId="77777777" w:rsidR="00CD567D" w:rsidRDefault="00CD567D" w:rsidP="00C419D3">
      <w:pPr>
        <w:numPr>
          <w:ilvl w:val="0"/>
          <w:numId w:val="7"/>
        </w:numPr>
        <w:tabs>
          <w:tab w:val="clear" w:pos="1800"/>
        </w:tabs>
        <w:ind w:left="1080"/>
        <w:rPr>
          <w:sz w:val="24"/>
          <w:szCs w:val="24"/>
        </w:rPr>
      </w:pPr>
      <w:r>
        <w:rPr>
          <w:sz w:val="24"/>
          <w:szCs w:val="24"/>
        </w:rPr>
        <w:t>Reading Report:</w:t>
      </w:r>
      <w:r>
        <w:rPr>
          <w:sz w:val="24"/>
          <w:szCs w:val="24"/>
        </w:rPr>
        <w:tab/>
      </w:r>
      <w:r>
        <w:rPr>
          <w:sz w:val="24"/>
          <w:szCs w:val="24"/>
        </w:rPr>
        <w:tab/>
        <w:t>10% of total grade</w:t>
      </w:r>
    </w:p>
    <w:p w14:paraId="31D8BE87" w14:textId="0F541D1D" w:rsidR="00CD567D" w:rsidRDefault="00CD567D" w:rsidP="00C419D3">
      <w:pPr>
        <w:numPr>
          <w:ilvl w:val="0"/>
          <w:numId w:val="7"/>
        </w:numPr>
        <w:tabs>
          <w:tab w:val="clear" w:pos="1800"/>
        </w:tabs>
        <w:ind w:left="1080"/>
        <w:rPr>
          <w:sz w:val="24"/>
          <w:szCs w:val="24"/>
        </w:rPr>
      </w:pPr>
      <w:r>
        <w:rPr>
          <w:sz w:val="24"/>
          <w:szCs w:val="24"/>
        </w:rPr>
        <w:t>Exam:</w:t>
      </w:r>
      <w:r>
        <w:rPr>
          <w:sz w:val="24"/>
          <w:szCs w:val="24"/>
        </w:rPr>
        <w:tab/>
      </w:r>
      <w:r>
        <w:rPr>
          <w:sz w:val="24"/>
          <w:szCs w:val="24"/>
        </w:rPr>
        <w:tab/>
      </w:r>
      <w:r>
        <w:rPr>
          <w:sz w:val="24"/>
          <w:szCs w:val="24"/>
        </w:rPr>
        <w:tab/>
        <w:t>40% of total grade</w:t>
      </w:r>
    </w:p>
    <w:p w14:paraId="5501C37E" w14:textId="40AAC109" w:rsidR="00C419D3" w:rsidRPr="00CE4D26" w:rsidRDefault="00D26C11" w:rsidP="00C419D3">
      <w:pPr>
        <w:numPr>
          <w:ilvl w:val="0"/>
          <w:numId w:val="7"/>
        </w:numPr>
        <w:tabs>
          <w:tab w:val="clear" w:pos="1800"/>
        </w:tabs>
        <w:ind w:left="1080"/>
        <w:rPr>
          <w:sz w:val="24"/>
          <w:szCs w:val="24"/>
        </w:rPr>
      </w:pPr>
      <w:r>
        <w:rPr>
          <w:sz w:val="24"/>
          <w:szCs w:val="24"/>
        </w:rPr>
        <w:t>Research Paper</w:t>
      </w:r>
      <w:r w:rsidR="00C419D3">
        <w:rPr>
          <w:sz w:val="24"/>
          <w:szCs w:val="24"/>
        </w:rPr>
        <w:t>:</w:t>
      </w:r>
      <w:r w:rsidR="00C419D3">
        <w:rPr>
          <w:sz w:val="24"/>
          <w:szCs w:val="24"/>
        </w:rPr>
        <w:tab/>
      </w:r>
      <w:r w:rsidR="00A91B27">
        <w:rPr>
          <w:sz w:val="24"/>
          <w:szCs w:val="24"/>
        </w:rPr>
        <w:tab/>
      </w:r>
      <w:r w:rsidR="00CD567D">
        <w:rPr>
          <w:sz w:val="24"/>
          <w:szCs w:val="24"/>
        </w:rPr>
        <w:t>5</w:t>
      </w:r>
      <w:r w:rsidR="0059386E">
        <w:rPr>
          <w:sz w:val="24"/>
          <w:szCs w:val="24"/>
        </w:rPr>
        <w:t>0</w:t>
      </w:r>
      <w:r w:rsidR="00CB6F94">
        <w:rPr>
          <w:sz w:val="24"/>
          <w:szCs w:val="24"/>
        </w:rPr>
        <w:t>% of total grade</w:t>
      </w:r>
    </w:p>
    <w:p w14:paraId="36642493" w14:textId="231419BF" w:rsidR="00401C4E" w:rsidRPr="0042581E" w:rsidRDefault="00401C4E" w:rsidP="00401C4E">
      <w:pPr>
        <w:jc w:val="center"/>
        <w:rPr>
          <w:b/>
          <w:smallCaps/>
          <w:sz w:val="24"/>
          <w:szCs w:val="24"/>
        </w:rPr>
      </w:pPr>
      <w:r>
        <w:rPr>
          <w:sz w:val="24"/>
          <w:szCs w:val="24"/>
        </w:rPr>
        <w:br w:type="page"/>
      </w:r>
      <w:r w:rsidR="009352D4">
        <w:rPr>
          <w:b/>
          <w:smallCaps/>
          <w:sz w:val="24"/>
          <w:szCs w:val="24"/>
        </w:rPr>
        <w:lastRenderedPageBreak/>
        <w:t>Exam</w:t>
      </w:r>
    </w:p>
    <w:p w14:paraId="3ADBF3AB" w14:textId="77777777" w:rsidR="000A599F" w:rsidRDefault="000A599F" w:rsidP="00401C4E">
      <w:pPr>
        <w:rPr>
          <w:color w:val="000000"/>
          <w:sz w:val="24"/>
          <w:szCs w:val="24"/>
        </w:rPr>
      </w:pPr>
    </w:p>
    <w:p w14:paraId="231FBFEA" w14:textId="38A2B262" w:rsidR="00B42F2C" w:rsidRDefault="00B42F2C" w:rsidP="00401C4E">
      <w:pPr>
        <w:rPr>
          <w:color w:val="000000"/>
          <w:sz w:val="24"/>
          <w:szCs w:val="24"/>
        </w:rPr>
      </w:pPr>
    </w:p>
    <w:p w14:paraId="18B7EF9A" w14:textId="77777777" w:rsidR="009352D4" w:rsidRDefault="009352D4" w:rsidP="009352D4">
      <w:pPr>
        <w:ind w:firstLine="720"/>
        <w:rPr>
          <w:sz w:val="24"/>
          <w:szCs w:val="24"/>
        </w:rPr>
      </w:pPr>
      <w:r>
        <w:rPr>
          <w:sz w:val="24"/>
          <w:szCs w:val="24"/>
        </w:rPr>
        <w:t xml:space="preserve">Instead of taking a traditional final exam at the end of the course, these seven questions will compose the entire exam. </w:t>
      </w:r>
      <w:r w:rsidR="00A03916">
        <w:rPr>
          <w:sz w:val="24"/>
          <w:szCs w:val="24"/>
        </w:rPr>
        <w:t xml:space="preserve">Students are required to respond to these </w:t>
      </w:r>
      <w:r w:rsidR="00DA654E">
        <w:rPr>
          <w:sz w:val="24"/>
          <w:szCs w:val="24"/>
        </w:rPr>
        <w:t xml:space="preserve">seven </w:t>
      </w:r>
      <w:r w:rsidR="00A03916">
        <w:rPr>
          <w:sz w:val="24"/>
          <w:szCs w:val="24"/>
        </w:rPr>
        <w:t>questions</w:t>
      </w:r>
      <w:r w:rsidR="009E4296">
        <w:rPr>
          <w:sz w:val="24"/>
          <w:szCs w:val="24"/>
        </w:rPr>
        <w:t xml:space="preserve">. </w:t>
      </w:r>
      <w:r w:rsidR="00872F24">
        <w:rPr>
          <w:sz w:val="24"/>
          <w:szCs w:val="24"/>
        </w:rPr>
        <w:t xml:space="preserve">The nature of these questions vary. Some are taken directly from the lectures. Others </w:t>
      </w:r>
      <w:r w:rsidR="00371DA5">
        <w:rPr>
          <w:sz w:val="24"/>
          <w:szCs w:val="24"/>
        </w:rPr>
        <w:t xml:space="preserve">are not addressed directly in lectures, but </w:t>
      </w:r>
      <w:r w:rsidR="00E83597">
        <w:rPr>
          <w:sz w:val="24"/>
          <w:szCs w:val="24"/>
        </w:rPr>
        <w:t xml:space="preserve">rather </w:t>
      </w:r>
      <w:r w:rsidR="00872F24">
        <w:rPr>
          <w:sz w:val="24"/>
          <w:szCs w:val="24"/>
        </w:rPr>
        <w:t>require</w:t>
      </w:r>
      <w:r w:rsidR="00371DA5">
        <w:rPr>
          <w:sz w:val="24"/>
          <w:szCs w:val="24"/>
        </w:rPr>
        <w:t>s</w:t>
      </w:r>
      <w:r w:rsidR="00872F24">
        <w:rPr>
          <w:sz w:val="24"/>
          <w:szCs w:val="24"/>
        </w:rPr>
        <w:t xml:space="preserve"> you to apply lecture materials</w:t>
      </w:r>
      <w:r w:rsidR="00E83597">
        <w:rPr>
          <w:sz w:val="24"/>
          <w:szCs w:val="24"/>
        </w:rPr>
        <w:t xml:space="preserve"> for a thoughtful answer.</w:t>
      </w:r>
      <w:r w:rsidR="00F60A89">
        <w:rPr>
          <w:sz w:val="24"/>
          <w:szCs w:val="24"/>
        </w:rPr>
        <w:t xml:space="preserve"> 20 points per question.</w:t>
      </w:r>
    </w:p>
    <w:p w14:paraId="7840C19E" w14:textId="4D1AD05A" w:rsidR="009352D4" w:rsidRDefault="009352D4" w:rsidP="009352D4">
      <w:pPr>
        <w:ind w:firstLine="720"/>
        <w:rPr>
          <w:sz w:val="24"/>
          <w:szCs w:val="24"/>
        </w:rPr>
      </w:pPr>
      <w:r>
        <w:rPr>
          <w:sz w:val="24"/>
          <w:szCs w:val="24"/>
        </w:rPr>
        <w:t>Since this is open notes, I expect the answers to be clear and thoughtful with adequate support from Scripture</w:t>
      </w:r>
    </w:p>
    <w:p w14:paraId="18E8E18E" w14:textId="734F6BB4" w:rsidR="00401C4E" w:rsidRDefault="004E209E" w:rsidP="000A599F">
      <w:pPr>
        <w:ind w:firstLine="720"/>
        <w:rPr>
          <w:sz w:val="24"/>
          <w:szCs w:val="24"/>
        </w:rPr>
      </w:pPr>
      <w:r>
        <w:rPr>
          <w:sz w:val="24"/>
          <w:szCs w:val="24"/>
        </w:rPr>
        <w:t xml:space="preserve">You may submit your responses at any time, but all questions must be answered by </w:t>
      </w:r>
      <w:r w:rsidRPr="009352D4">
        <w:rPr>
          <w:b/>
          <w:bCs/>
          <w:color w:val="FF0000"/>
          <w:sz w:val="24"/>
          <w:szCs w:val="24"/>
        </w:rPr>
        <w:t>January 2</w:t>
      </w:r>
      <w:r w:rsidR="00A95D84">
        <w:rPr>
          <w:b/>
          <w:bCs/>
          <w:color w:val="FF0000"/>
          <w:sz w:val="24"/>
          <w:szCs w:val="24"/>
        </w:rPr>
        <w:t>0</w:t>
      </w:r>
      <w:r w:rsidRPr="009352D4">
        <w:rPr>
          <w:b/>
          <w:bCs/>
          <w:color w:val="FF0000"/>
          <w:sz w:val="24"/>
          <w:szCs w:val="24"/>
        </w:rPr>
        <w:t xml:space="preserve"> (Friday</w:t>
      </w:r>
      <w:r>
        <w:rPr>
          <w:sz w:val="24"/>
          <w:szCs w:val="24"/>
        </w:rPr>
        <w:t>).</w:t>
      </w:r>
    </w:p>
    <w:p w14:paraId="3921CD91" w14:textId="4098BEAA" w:rsidR="0003056A" w:rsidRDefault="0003056A" w:rsidP="0003056A">
      <w:pPr>
        <w:rPr>
          <w:sz w:val="24"/>
          <w:szCs w:val="24"/>
        </w:rPr>
      </w:pPr>
    </w:p>
    <w:p w14:paraId="3ED75ADF" w14:textId="66C5F20E" w:rsidR="009352D4" w:rsidRDefault="009352D4" w:rsidP="0003056A">
      <w:pPr>
        <w:rPr>
          <w:sz w:val="24"/>
          <w:szCs w:val="24"/>
        </w:rPr>
      </w:pPr>
    </w:p>
    <w:p w14:paraId="60D80A5E" w14:textId="77777777" w:rsidR="00306506" w:rsidRDefault="00306506" w:rsidP="0003056A">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
        <w:gridCol w:w="825"/>
        <w:gridCol w:w="8091"/>
      </w:tblGrid>
      <w:tr w:rsidR="006D779C" w:rsidRPr="00C37CA0" w14:paraId="02442DE2" w14:textId="77777777" w:rsidTr="006D779C">
        <w:tc>
          <w:tcPr>
            <w:tcW w:w="329" w:type="dxa"/>
            <w:vAlign w:val="center"/>
          </w:tcPr>
          <w:p w14:paraId="5B12980E" w14:textId="77777777" w:rsidR="006D779C" w:rsidRPr="00C37CA0" w:rsidRDefault="006D779C" w:rsidP="006D779C">
            <w:pPr>
              <w:jc w:val="center"/>
              <w:rPr>
                <w:sz w:val="24"/>
                <w:szCs w:val="24"/>
              </w:rPr>
            </w:pPr>
          </w:p>
        </w:tc>
        <w:tc>
          <w:tcPr>
            <w:tcW w:w="841" w:type="dxa"/>
            <w:shd w:val="clear" w:color="auto" w:fill="auto"/>
          </w:tcPr>
          <w:p w14:paraId="73603E1B" w14:textId="77777777" w:rsidR="006D779C" w:rsidRPr="00C37CA0" w:rsidRDefault="006D779C" w:rsidP="0003056A">
            <w:pPr>
              <w:rPr>
                <w:sz w:val="24"/>
                <w:szCs w:val="24"/>
              </w:rPr>
            </w:pPr>
          </w:p>
          <w:p w14:paraId="4E3B76A9" w14:textId="77777777" w:rsidR="006D779C" w:rsidRPr="00C37CA0" w:rsidRDefault="006D779C" w:rsidP="0003056A">
            <w:pPr>
              <w:rPr>
                <w:sz w:val="24"/>
                <w:szCs w:val="24"/>
              </w:rPr>
            </w:pPr>
          </w:p>
        </w:tc>
        <w:tc>
          <w:tcPr>
            <w:tcW w:w="8280" w:type="dxa"/>
            <w:shd w:val="clear" w:color="auto" w:fill="auto"/>
            <w:vAlign w:val="center"/>
          </w:tcPr>
          <w:p w14:paraId="5A441E1D" w14:textId="77777777" w:rsidR="006D779C" w:rsidRPr="00C37CA0" w:rsidRDefault="006D779C" w:rsidP="00C37CA0">
            <w:pPr>
              <w:jc w:val="center"/>
              <w:rPr>
                <w:sz w:val="24"/>
                <w:szCs w:val="24"/>
              </w:rPr>
            </w:pPr>
            <w:r>
              <w:rPr>
                <w:sz w:val="24"/>
                <w:szCs w:val="24"/>
              </w:rPr>
              <w:t>Questions</w:t>
            </w:r>
          </w:p>
        </w:tc>
      </w:tr>
      <w:tr w:rsidR="004D1045" w:rsidRPr="00C37CA0" w14:paraId="44DA932C" w14:textId="77777777" w:rsidTr="006D779C">
        <w:tc>
          <w:tcPr>
            <w:tcW w:w="329" w:type="dxa"/>
            <w:vAlign w:val="center"/>
          </w:tcPr>
          <w:p w14:paraId="0CA0E76F" w14:textId="77777777" w:rsidR="004D1045" w:rsidRDefault="004D1045" w:rsidP="006D779C">
            <w:pPr>
              <w:jc w:val="center"/>
              <w:rPr>
                <w:sz w:val="24"/>
                <w:szCs w:val="24"/>
              </w:rPr>
            </w:pPr>
          </w:p>
          <w:p w14:paraId="13DB46E0" w14:textId="77777777" w:rsidR="004D1045" w:rsidRDefault="004D1045" w:rsidP="006D779C">
            <w:pPr>
              <w:jc w:val="center"/>
              <w:rPr>
                <w:sz w:val="24"/>
                <w:szCs w:val="24"/>
              </w:rPr>
            </w:pPr>
          </w:p>
        </w:tc>
        <w:tc>
          <w:tcPr>
            <w:tcW w:w="841" w:type="dxa"/>
            <w:shd w:val="clear" w:color="auto" w:fill="auto"/>
            <w:vAlign w:val="center"/>
          </w:tcPr>
          <w:p w14:paraId="5E3AB6A9" w14:textId="77777777" w:rsidR="004D1045" w:rsidRPr="00C37CA0" w:rsidRDefault="004D1045" w:rsidP="006D779C">
            <w:pPr>
              <w:jc w:val="center"/>
              <w:rPr>
                <w:sz w:val="24"/>
                <w:szCs w:val="24"/>
              </w:rPr>
            </w:pPr>
            <w:r>
              <w:rPr>
                <w:sz w:val="24"/>
                <w:szCs w:val="24"/>
              </w:rPr>
              <w:t>1</w:t>
            </w:r>
          </w:p>
        </w:tc>
        <w:tc>
          <w:tcPr>
            <w:tcW w:w="8280" w:type="dxa"/>
            <w:shd w:val="clear" w:color="auto" w:fill="auto"/>
            <w:vAlign w:val="center"/>
          </w:tcPr>
          <w:p w14:paraId="0D7E644D" w14:textId="77777777" w:rsidR="004D1045" w:rsidRPr="00C37CA0" w:rsidRDefault="004D1045" w:rsidP="006D779C">
            <w:pPr>
              <w:rPr>
                <w:sz w:val="24"/>
                <w:szCs w:val="24"/>
              </w:rPr>
            </w:pPr>
            <w:r>
              <w:rPr>
                <w:sz w:val="24"/>
                <w:szCs w:val="24"/>
              </w:rPr>
              <w:t>Describe three messages that can be found in the book of Deuteronomy.</w:t>
            </w:r>
          </w:p>
        </w:tc>
      </w:tr>
      <w:tr w:rsidR="006D779C" w:rsidRPr="00C37CA0" w14:paraId="2EE1F331" w14:textId="77777777" w:rsidTr="006D779C">
        <w:tc>
          <w:tcPr>
            <w:tcW w:w="329" w:type="dxa"/>
            <w:vAlign w:val="center"/>
          </w:tcPr>
          <w:p w14:paraId="104CD77A" w14:textId="77777777" w:rsidR="006D779C" w:rsidRDefault="006D779C" w:rsidP="006D779C">
            <w:pPr>
              <w:jc w:val="center"/>
              <w:rPr>
                <w:sz w:val="24"/>
                <w:szCs w:val="24"/>
              </w:rPr>
            </w:pPr>
          </w:p>
          <w:p w14:paraId="6EF32AA6" w14:textId="77777777" w:rsidR="006D779C" w:rsidRDefault="006D779C" w:rsidP="006D779C">
            <w:pPr>
              <w:jc w:val="center"/>
              <w:rPr>
                <w:sz w:val="24"/>
                <w:szCs w:val="24"/>
              </w:rPr>
            </w:pPr>
          </w:p>
        </w:tc>
        <w:tc>
          <w:tcPr>
            <w:tcW w:w="841" w:type="dxa"/>
            <w:shd w:val="clear" w:color="auto" w:fill="auto"/>
            <w:vAlign w:val="center"/>
          </w:tcPr>
          <w:p w14:paraId="01B81F84" w14:textId="77777777" w:rsidR="006D779C" w:rsidRPr="00C37CA0" w:rsidRDefault="004D1045" w:rsidP="006D779C">
            <w:pPr>
              <w:jc w:val="center"/>
              <w:rPr>
                <w:sz w:val="24"/>
                <w:szCs w:val="24"/>
              </w:rPr>
            </w:pPr>
            <w:r>
              <w:rPr>
                <w:sz w:val="24"/>
                <w:szCs w:val="24"/>
              </w:rPr>
              <w:t>2</w:t>
            </w:r>
          </w:p>
        </w:tc>
        <w:tc>
          <w:tcPr>
            <w:tcW w:w="8280" w:type="dxa"/>
            <w:shd w:val="clear" w:color="auto" w:fill="auto"/>
            <w:vAlign w:val="center"/>
          </w:tcPr>
          <w:p w14:paraId="0F9DAC26" w14:textId="77777777" w:rsidR="006D779C" w:rsidRPr="00C37CA0" w:rsidRDefault="006D779C" w:rsidP="006D779C">
            <w:pPr>
              <w:rPr>
                <w:sz w:val="24"/>
                <w:szCs w:val="24"/>
              </w:rPr>
            </w:pPr>
            <w:r w:rsidRPr="00C37CA0">
              <w:rPr>
                <w:sz w:val="24"/>
                <w:szCs w:val="24"/>
              </w:rPr>
              <w:t>Describe how Othniel and Samson are evaluated as a judge.</w:t>
            </w:r>
          </w:p>
        </w:tc>
      </w:tr>
      <w:tr w:rsidR="006D779C" w:rsidRPr="00C37CA0" w14:paraId="17352196" w14:textId="77777777" w:rsidTr="006D779C">
        <w:tc>
          <w:tcPr>
            <w:tcW w:w="329" w:type="dxa"/>
            <w:vAlign w:val="center"/>
          </w:tcPr>
          <w:p w14:paraId="2D3B70EC" w14:textId="77777777" w:rsidR="006D779C" w:rsidRDefault="006D779C" w:rsidP="006D779C">
            <w:pPr>
              <w:jc w:val="center"/>
              <w:rPr>
                <w:sz w:val="24"/>
                <w:szCs w:val="24"/>
              </w:rPr>
            </w:pPr>
          </w:p>
          <w:p w14:paraId="5C67EA92" w14:textId="77777777" w:rsidR="006D779C" w:rsidRDefault="006D779C" w:rsidP="006D779C">
            <w:pPr>
              <w:jc w:val="center"/>
              <w:rPr>
                <w:sz w:val="24"/>
                <w:szCs w:val="24"/>
              </w:rPr>
            </w:pPr>
          </w:p>
        </w:tc>
        <w:tc>
          <w:tcPr>
            <w:tcW w:w="841" w:type="dxa"/>
            <w:shd w:val="clear" w:color="auto" w:fill="auto"/>
            <w:vAlign w:val="center"/>
          </w:tcPr>
          <w:p w14:paraId="199EBEE7" w14:textId="77777777" w:rsidR="006D779C" w:rsidRPr="00C37CA0" w:rsidRDefault="004D1045" w:rsidP="006D779C">
            <w:pPr>
              <w:jc w:val="center"/>
              <w:rPr>
                <w:sz w:val="24"/>
                <w:szCs w:val="24"/>
              </w:rPr>
            </w:pPr>
            <w:r>
              <w:rPr>
                <w:sz w:val="24"/>
                <w:szCs w:val="24"/>
              </w:rPr>
              <w:t>3</w:t>
            </w:r>
          </w:p>
        </w:tc>
        <w:tc>
          <w:tcPr>
            <w:tcW w:w="8280" w:type="dxa"/>
            <w:shd w:val="clear" w:color="auto" w:fill="auto"/>
            <w:vAlign w:val="center"/>
          </w:tcPr>
          <w:p w14:paraId="7A0E71EA" w14:textId="77777777" w:rsidR="006D779C" w:rsidRPr="00C37CA0" w:rsidRDefault="006D779C" w:rsidP="006D779C">
            <w:pPr>
              <w:rPr>
                <w:sz w:val="24"/>
                <w:szCs w:val="24"/>
              </w:rPr>
            </w:pPr>
            <w:r w:rsidRPr="00C37CA0">
              <w:rPr>
                <w:sz w:val="24"/>
                <w:szCs w:val="24"/>
              </w:rPr>
              <w:t>What is distinctive about the prophetic movement after Samuel?</w:t>
            </w:r>
          </w:p>
        </w:tc>
      </w:tr>
      <w:tr w:rsidR="006D779C" w:rsidRPr="00C37CA0" w14:paraId="0DE54E22" w14:textId="77777777" w:rsidTr="006D779C">
        <w:tc>
          <w:tcPr>
            <w:tcW w:w="329" w:type="dxa"/>
            <w:vAlign w:val="center"/>
          </w:tcPr>
          <w:p w14:paraId="6C562978" w14:textId="77777777" w:rsidR="006D779C" w:rsidRDefault="006D779C" w:rsidP="006D779C">
            <w:pPr>
              <w:jc w:val="center"/>
              <w:rPr>
                <w:sz w:val="24"/>
                <w:szCs w:val="24"/>
              </w:rPr>
            </w:pPr>
          </w:p>
        </w:tc>
        <w:tc>
          <w:tcPr>
            <w:tcW w:w="841" w:type="dxa"/>
            <w:shd w:val="clear" w:color="auto" w:fill="auto"/>
            <w:vAlign w:val="center"/>
          </w:tcPr>
          <w:p w14:paraId="4081C05A" w14:textId="77777777" w:rsidR="006D779C" w:rsidRPr="00C37CA0" w:rsidRDefault="004D1045" w:rsidP="006D779C">
            <w:pPr>
              <w:jc w:val="center"/>
              <w:rPr>
                <w:sz w:val="24"/>
                <w:szCs w:val="24"/>
              </w:rPr>
            </w:pPr>
            <w:r>
              <w:rPr>
                <w:sz w:val="24"/>
                <w:szCs w:val="24"/>
              </w:rPr>
              <w:t>4</w:t>
            </w:r>
          </w:p>
        </w:tc>
        <w:tc>
          <w:tcPr>
            <w:tcW w:w="8280" w:type="dxa"/>
            <w:shd w:val="clear" w:color="auto" w:fill="auto"/>
            <w:vAlign w:val="center"/>
          </w:tcPr>
          <w:p w14:paraId="4CBD1BEE" w14:textId="77777777" w:rsidR="006D779C" w:rsidRPr="00C37CA0" w:rsidRDefault="006D779C" w:rsidP="006D779C">
            <w:pPr>
              <w:rPr>
                <w:sz w:val="24"/>
                <w:szCs w:val="24"/>
              </w:rPr>
            </w:pPr>
            <w:r w:rsidRPr="00C37CA0">
              <w:rPr>
                <w:sz w:val="24"/>
                <w:szCs w:val="24"/>
              </w:rPr>
              <w:t>How does Saul manifest the fact that he does not have a proper heart for the Lord in 1 Sam. 13-15?</w:t>
            </w:r>
          </w:p>
        </w:tc>
      </w:tr>
      <w:tr w:rsidR="006D779C" w:rsidRPr="00C37CA0" w14:paraId="4B9F769E" w14:textId="77777777" w:rsidTr="006D779C">
        <w:tc>
          <w:tcPr>
            <w:tcW w:w="329" w:type="dxa"/>
            <w:vAlign w:val="center"/>
          </w:tcPr>
          <w:p w14:paraId="30F32B92" w14:textId="77777777" w:rsidR="006D779C" w:rsidRDefault="006D779C" w:rsidP="006D779C">
            <w:pPr>
              <w:jc w:val="center"/>
              <w:rPr>
                <w:sz w:val="24"/>
                <w:szCs w:val="24"/>
              </w:rPr>
            </w:pPr>
          </w:p>
          <w:p w14:paraId="7BDB42DF" w14:textId="77777777" w:rsidR="006D779C" w:rsidRDefault="006D779C" w:rsidP="006D779C">
            <w:pPr>
              <w:jc w:val="center"/>
              <w:rPr>
                <w:sz w:val="24"/>
                <w:szCs w:val="24"/>
              </w:rPr>
            </w:pPr>
          </w:p>
        </w:tc>
        <w:tc>
          <w:tcPr>
            <w:tcW w:w="841" w:type="dxa"/>
            <w:shd w:val="clear" w:color="auto" w:fill="auto"/>
            <w:vAlign w:val="center"/>
          </w:tcPr>
          <w:p w14:paraId="25A1661D" w14:textId="77777777" w:rsidR="006D779C" w:rsidRPr="00C37CA0" w:rsidRDefault="004D1045" w:rsidP="006D779C">
            <w:pPr>
              <w:jc w:val="center"/>
              <w:rPr>
                <w:sz w:val="24"/>
                <w:szCs w:val="24"/>
              </w:rPr>
            </w:pPr>
            <w:r>
              <w:rPr>
                <w:sz w:val="24"/>
                <w:szCs w:val="24"/>
              </w:rPr>
              <w:t>5</w:t>
            </w:r>
          </w:p>
        </w:tc>
        <w:tc>
          <w:tcPr>
            <w:tcW w:w="8280" w:type="dxa"/>
            <w:shd w:val="clear" w:color="auto" w:fill="auto"/>
            <w:vAlign w:val="center"/>
          </w:tcPr>
          <w:p w14:paraId="3BD73F2D" w14:textId="77777777" w:rsidR="006D779C" w:rsidRPr="00C37CA0" w:rsidRDefault="006D779C" w:rsidP="006D779C">
            <w:pPr>
              <w:rPr>
                <w:sz w:val="24"/>
                <w:szCs w:val="24"/>
              </w:rPr>
            </w:pPr>
            <w:r w:rsidRPr="00C37CA0">
              <w:rPr>
                <w:sz w:val="24"/>
                <w:szCs w:val="24"/>
              </w:rPr>
              <w:t>How does 1 Sam. 16-2 Sam. 5 defend the legitimacy of David's monarchy?</w:t>
            </w:r>
          </w:p>
        </w:tc>
      </w:tr>
      <w:tr w:rsidR="006D779C" w:rsidRPr="00C37CA0" w14:paraId="71C4DF60" w14:textId="77777777" w:rsidTr="006D779C">
        <w:tc>
          <w:tcPr>
            <w:tcW w:w="329" w:type="dxa"/>
            <w:vAlign w:val="center"/>
          </w:tcPr>
          <w:p w14:paraId="3F965A00" w14:textId="77777777" w:rsidR="006D779C" w:rsidRDefault="006D779C" w:rsidP="006D779C">
            <w:pPr>
              <w:jc w:val="center"/>
              <w:rPr>
                <w:sz w:val="24"/>
                <w:szCs w:val="24"/>
              </w:rPr>
            </w:pPr>
          </w:p>
        </w:tc>
        <w:tc>
          <w:tcPr>
            <w:tcW w:w="841" w:type="dxa"/>
            <w:shd w:val="clear" w:color="auto" w:fill="auto"/>
            <w:vAlign w:val="center"/>
          </w:tcPr>
          <w:p w14:paraId="06077A3C" w14:textId="77777777" w:rsidR="006D779C" w:rsidRPr="00C37CA0" w:rsidRDefault="004D1045" w:rsidP="006D779C">
            <w:pPr>
              <w:jc w:val="center"/>
              <w:rPr>
                <w:sz w:val="24"/>
                <w:szCs w:val="24"/>
              </w:rPr>
            </w:pPr>
            <w:r>
              <w:rPr>
                <w:sz w:val="24"/>
                <w:szCs w:val="24"/>
              </w:rPr>
              <w:t>6</w:t>
            </w:r>
          </w:p>
        </w:tc>
        <w:tc>
          <w:tcPr>
            <w:tcW w:w="8280" w:type="dxa"/>
            <w:shd w:val="clear" w:color="auto" w:fill="auto"/>
            <w:vAlign w:val="center"/>
          </w:tcPr>
          <w:p w14:paraId="67E9072B" w14:textId="77777777" w:rsidR="006D779C" w:rsidRPr="00C37CA0" w:rsidRDefault="006D779C" w:rsidP="006D779C">
            <w:pPr>
              <w:rPr>
                <w:sz w:val="24"/>
                <w:szCs w:val="24"/>
              </w:rPr>
            </w:pPr>
            <w:r w:rsidRPr="00C37CA0">
              <w:rPr>
                <w:sz w:val="24"/>
                <w:szCs w:val="24"/>
              </w:rPr>
              <w:t>How does 1 Chronicles 17 use 2 Samuel 7 to portray the ideal coming son of David?</w:t>
            </w:r>
          </w:p>
        </w:tc>
      </w:tr>
      <w:tr w:rsidR="006D779C" w:rsidRPr="00C37CA0" w14:paraId="511B65D6" w14:textId="77777777" w:rsidTr="006D779C">
        <w:tc>
          <w:tcPr>
            <w:tcW w:w="329" w:type="dxa"/>
            <w:vAlign w:val="center"/>
          </w:tcPr>
          <w:p w14:paraId="28BA4F27" w14:textId="77777777" w:rsidR="006D779C" w:rsidRDefault="006D779C" w:rsidP="006D779C">
            <w:pPr>
              <w:jc w:val="center"/>
              <w:rPr>
                <w:sz w:val="24"/>
                <w:szCs w:val="24"/>
              </w:rPr>
            </w:pPr>
          </w:p>
        </w:tc>
        <w:tc>
          <w:tcPr>
            <w:tcW w:w="841" w:type="dxa"/>
            <w:shd w:val="clear" w:color="auto" w:fill="auto"/>
            <w:vAlign w:val="center"/>
          </w:tcPr>
          <w:p w14:paraId="0E7B4697" w14:textId="77777777" w:rsidR="006D779C" w:rsidRPr="00C37CA0" w:rsidRDefault="006D779C" w:rsidP="006D779C">
            <w:pPr>
              <w:jc w:val="center"/>
              <w:rPr>
                <w:sz w:val="24"/>
                <w:szCs w:val="24"/>
              </w:rPr>
            </w:pPr>
            <w:r>
              <w:rPr>
                <w:sz w:val="24"/>
                <w:szCs w:val="24"/>
              </w:rPr>
              <w:t>7</w:t>
            </w:r>
          </w:p>
        </w:tc>
        <w:tc>
          <w:tcPr>
            <w:tcW w:w="8280" w:type="dxa"/>
            <w:shd w:val="clear" w:color="auto" w:fill="auto"/>
            <w:vAlign w:val="center"/>
          </w:tcPr>
          <w:p w14:paraId="2A4FC3E8" w14:textId="77777777" w:rsidR="006D779C" w:rsidRPr="00C37CA0" w:rsidRDefault="006D779C" w:rsidP="006D779C">
            <w:pPr>
              <w:rPr>
                <w:sz w:val="24"/>
                <w:szCs w:val="24"/>
              </w:rPr>
            </w:pPr>
            <w:r w:rsidRPr="00C37CA0">
              <w:rPr>
                <w:sz w:val="24"/>
                <w:szCs w:val="24"/>
              </w:rPr>
              <w:t>Explain the similarity/difference between Kings and Chronicles on the description of the Judean king Manasseh (2 Kgs. 21:1-18; 2 Chr. 33:1-20). Why do they differ?</w:t>
            </w:r>
          </w:p>
        </w:tc>
      </w:tr>
    </w:tbl>
    <w:p w14:paraId="231E9251" w14:textId="77777777" w:rsidR="00F45B23" w:rsidRDefault="00F45B23" w:rsidP="0003056A">
      <w:pPr>
        <w:rPr>
          <w:sz w:val="24"/>
          <w:szCs w:val="24"/>
        </w:rPr>
      </w:pPr>
    </w:p>
    <w:p w14:paraId="66E00384" w14:textId="77777777" w:rsidR="00306506" w:rsidRDefault="00306506" w:rsidP="0003056A">
      <w:pPr>
        <w:rPr>
          <w:sz w:val="24"/>
          <w:szCs w:val="24"/>
        </w:rPr>
      </w:pPr>
    </w:p>
    <w:p w14:paraId="5F3C88C3" w14:textId="77777777" w:rsidR="0003056A" w:rsidRPr="00E4700A" w:rsidRDefault="0003056A" w:rsidP="0003056A">
      <w:pPr>
        <w:rPr>
          <w:b/>
          <w:bCs/>
          <w:sz w:val="24"/>
          <w:szCs w:val="24"/>
        </w:rPr>
      </w:pPr>
      <w:r w:rsidRPr="00E4700A">
        <w:rPr>
          <w:b/>
          <w:bCs/>
          <w:sz w:val="24"/>
          <w:szCs w:val="24"/>
        </w:rPr>
        <w:t>Guidelines</w:t>
      </w:r>
    </w:p>
    <w:p w14:paraId="68741D6E" w14:textId="45A3C353" w:rsidR="009352D4" w:rsidRDefault="006760E8" w:rsidP="00955A56">
      <w:pPr>
        <w:numPr>
          <w:ilvl w:val="0"/>
          <w:numId w:val="29"/>
        </w:numPr>
        <w:rPr>
          <w:sz w:val="24"/>
          <w:szCs w:val="24"/>
        </w:rPr>
      </w:pPr>
      <w:r>
        <w:rPr>
          <w:sz w:val="24"/>
          <w:szCs w:val="24"/>
        </w:rPr>
        <w:t>R</w:t>
      </w:r>
      <w:r w:rsidR="009352D4">
        <w:rPr>
          <w:sz w:val="24"/>
          <w:szCs w:val="24"/>
        </w:rPr>
        <w:t xml:space="preserve">etype </w:t>
      </w:r>
      <w:r>
        <w:rPr>
          <w:sz w:val="24"/>
          <w:szCs w:val="24"/>
        </w:rPr>
        <w:t>the question before</w:t>
      </w:r>
      <w:r w:rsidR="009352D4">
        <w:rPr>
          <w:sz w:val="24"/>
          <w:szCs w:val="24"/>
        </w:rPr>
        <w:t xml:space="preserve"> answering</w:t>
      </w:r>
    </w:p>
    <w:p w14:paraId="30578DA3" w14:textId="49AF62F5" w:rsidR="0003056A" w:rsidRDefault="0003056A" w:rsidP="00955A56">
      <w:pPr>
        <w:numPr>
          <w:ilvl w:val="0"/>
          <w:numId w:val="29"/>
        </w:numPr>
        <w:rPr>
          <w:sz w:val="24"/>
          <w:szCs w:val="24"/>
        </w:rPr>
      </w:pPr>
      <w:r>
        <w:rPr>
          <w:sz w:val="24"/>
          <w:szCs w:val="24"/>
        </w:rPr>
        <w:t xml:space="preserve">Your response should be no longer than a </w:t>
      </w:r>
      <w:r w:rsidR="00683568">
        <w:rPr>
          <w:sz w:val="24"/>
          <w:szCs w:val="24"/>
        </w:rPr>
        <w:t>one-page</w:t>
      </w:r>
      <w:r>
        <w:rPr>
          <w:sz w:val="24"/>
          <w:szCs w:val="24"/>
        </w:rPr>
        <w:t>, single-spaced lines.</w:t>
      </w:r>
    </w:p>
    <w:p w14:paraId="497EFBD4" w14:textId="282ABC36" w:rsidR="0003056A" w:rsidRDefault="0003056A" w:rsidP="00955A56">
      <w:pPr>
        <w:numPr>
          <w:ilvl w:val="0"/>
          <w:numId w:val="29"/>
        </w:numPr>
        <w:rPr>
          <w:sz w:val="24"/>
          <w:szCs w:val="24"/>
        </w:rPr>
      </w:pPr>
      <w:r>
        <w:rPr>
          <w:sz w:val="24"/>
          <w:szCs w:val="24"/>
        </w:rPr>
        <w:t xml:space="preserve">You may </w:t>
      </w:r>
      <w:r w:rsidR="009352D4">
        <w:rPr>
          <w:sz w:val="24"/>
          <w:szCs w:val="24"/>
        </w:rPr>
        <w:t>use your lecture notes, textbooks, and Bible.</w:t>
      </w:r>
    </w:p>
    <w:p w14:paraId="278FD44D" w14:textId="718D611E" w:rsidR="00683568" w:rsidRPr="00E4700A" w:rsidRDefault="009352D4" w:rsidP="00E4700A">
      <w:pPr>
        <w:numPr>
          <w:ilvl w:val="0"/>
          <w:numId w:val="29"/>
        </w:numPr>
        <w:rPr>
          <w:sz w:val="24"/>
          <w:szCs w:val="24"/>
        </w:rPr>
      </w:pPr>
      <w:r>
        <w:rPr>
          <w:sz w:val="24"/>
          <w:szCs w:val="24"/>
        </w:rPr>
        <w:t>You do not need to footnote sources.</w:t>
      </w:r>
    </w:p>
    <w:p w14:paraId="53D0511C" w14:textId="77777777" w:rsidR="00231873" w:rsidRDefault="00231873" w:rsidP="00231873">
      <w:pPr>
        <w:rPr>
          <w:sz w:val="24"/>
          <w:szCs w:val="24"/>
        </w:rPr>
      </w:pPr>
    </w:p>
    <w:p w14:paraId="79C46F6B" w14:textId="77777777" w:rsidR="00B42F2C" w:rsidRDefault="00B42F2C" w:rsidP="00231873">
      <w:pPr>
        <w:rPr>
          <w:sz w:val="24"/>
          <w:szCs w:val="24"/>
        </w:rPr>
      </w:pPr>
    </w:p>
    <w:p w14:paraId="7FF34A50" w14:textId="77777777" w:rsidR="00B42F2C" w:rsidRDefault="00B42F2C" w:rsidP="00231873">
      <w:pPr>
        <w:rPr>
          <w:sz w:val="24"/>
          <w:szCs w:val="24"/>
        </w:rPr>
      </w:pPr>
    </w:p>
    <w:p w14:paraId="3376D560" w14:textId="77777777" w:rsidR="00B42F2C" w:rsidRDefault="00B42F2C" w:rsidP="00231873">
      <w:pPr>
        <w:rPr>
          <w:sz w:val="24"/>
          <w:szCs w:val="24"/>
        </w:rPr>
      </w:pPr>
    </w:p>
    <w:p w14:paraId="70E49685" w14:textId="7A184A52" w:rsidR="00231873" w:rsidRDefault="00231873" w:rsidP="00231873">
      <w:pPr>
        <w:rPr>
          <w:sz w:val="24"/>
          <w:szCs w:val="24"/>
        </w:rPr>
      </w:pPr>
    </w:p>
    <w:p w14:paraId="10E828EC" w14:textId="3576A666" w:rsidR="00823E2D" w:rsidRDefault="00823E2D" w:rsidP="00231873">
      <w:pPr>
        <w:rPr>
          <w:sz w:val="24"/>
          <w:szCs w:val="24"/>
        </w:rPr>
      </w:pPr>
    </w:p>
    <w:p w14:paraId="1D298D58" w14:textId="77777777" w:rsidR="00823E2D" w:rsidRDefault="00823E2D" w:rsidP="00231873">
      <w:pPr>
        <w:rPr>
          <w:sz w:val="24"/>
          <w:szCs w:val="24"/>
        </w:rPr>
      </w:pPr>
    </w:p>
    <w:p w14:paraId="0C6F5392" w14:textId="77777777" w:rsidR="002F0963" w:rsidRPr="005B057E" w:rsidRDefault="002F0963" w:rsidP="000E3E0D">
      <w:pPr>
        <w:tabs>
          <w:tab w:val="left" w:pos="3285"/>
        </w:tabs>
        <w:jc w:val="center"/>
        <w:rPr>
          <w:b/>
          <w:smallCaps/>
          <w:sz w:val="24"/>
          <w:szCs w:val="24"/>
        </w:rPr>
      </w:pPr>
      <w:r w:rsidRPr="005B057E">
        <w:rPr>
          <w:b/>
          <w:smallCaps/>
          <w:sz w:val="24"/>
          <w:szCs w:val="24"/>
        </w:rPr>
        <w:lastRenderedPageBreak/>
        <w:t>Reading Report Form</w:t>
      </w:r>
    </w:p>
    <w:p w14:paraId="25E5C735" w14:textId="77777777" w:rsidR="00401C4E" w:rsidRDefault="00401C4E" w:rsidP="002F0963">
      <w:pPr>
        <w:rPr>
          <w:sz w:val="24"/>
          <w:szCs w:val="24"/>
        </w:rPr>
      </w:pPr>
    </w:p>
    <w:p w14:paraId="7B17F472" w14:textId="77777777" w:rsidR="006C61BF" w:rsidRPr="005B057E" w:rsidRDefault="006C61BF" w:rsidP="002F0963">
      <w:pPr>
        <w:rPr>
          <w:sz w:val="24"/>
          <w:szCs w:val="24"/>
        </w:rPr>
      </w:pPr>
    </w:p>
    <w:p w14:paraId="6109C275" w14:textId="028A9426" w:rsidR="002F0963" w:rsidRPr="005B057E" w:rsidRDefault="002F0963" w:rsidP="002F0963">
      <w:pPr>
        <w:rPr>
          <w:sz w:val="24"/>
          <w:szCs w:val="24"/>
        </w:rPr>
      </w:pPr>
      <w:r w:rsidRPr="005B057E">
        <w:rPr>
          <w:sz w:val="24"/>
          <w:szCs w:val="24"/>
        </w:rPr>
        <w:t xml:space="preserve">Provide the date in which you completed each of the required reading assignments and turn this form in on </w:t>
      </w:r>
      <w:r w:rsidRPr="005B057E">
        <w:rPr>
          <w:rFonts w:hint="eastAsia"/>
          <w:sz w:val="24"/>
          <w:szCs w:val="24"/>
        </w:rPr>
        <w:t>the du</w:t>
      </w:r>
      <w:r>
        <w:rPr>
          <w:rFonts w:hint="eastAsia"/>
          <w:sz w:val="24"/>
          <w:szCs w:val="24"/>
        </w:rPr>
        <w:t>e date for Reading Reports (</w:t>
      </w:r>
      <w:r w:rsidR="002F32A3">
        <w:rPr>
          <w:b/>
          <w:color w:val="FF0000"/>
          <w:sz w:val="24"/>
          <w:szCs w:val="24"/>
        </w:rPr>
        <w:t>February 24</w:t>
      </w:r>
      <w:r w:rsidR="00B42F2C">
        <w:rPr>
          <w:b/>
          <w:color w:val="FF0000"/>
          <w:sz w:val="24"/>
          <w:szCs w:val="24"/>
        </w:rPr>
        <w:t>, Friday</w:t>
      </w:r>
      <w:r w:rsidRPr="005B057E">
        <w:rPr>
          <w:rFonts w:hint="eastAsia"/>
          <w:sz w:val="24"/>
          <w:szCs w:val="24"/>
        </w:rPr>
        <w:t>)</w:t>
      </w:r>
      <w:r w:rsidRPr="005B057E">
        <w:rPr>
          <w:sz w:val="24"/>
          <w:szCs w:val="24"/>
        </w:rPr>
        <w:t>.</w:t>
      </w:r>
    </w:p>
    <w:p w14:paraId="4E75E4E2" w14:textId="77777777" w:rsidR="002F0963" w:rsidRDefault="002F0963" w:rsidP="002F0963">
      <w:pPr>
        <w:rPr>
          <w:sz w:val="24"/>
          <w:szCs w:val="24"/>
        </w:rPr>
      </w:pPr>
    </w:p>
    <w:p w14:paraId="27230070" w14:textId="46B56260" w:rsidR="002F0963" w:rsidRPr="005B057E" w:rsidRDefault="00176339" w:rsidP="002F0963">
      <w:pPr>
        <w:rPr>
          <w:sz w:val="24"/>
          <w:szCs w:val="24"/>
        </w:rPr>
      </w:pPr>
      <w:r w:rsidRPr="005B057E">
        <w:rPr>
          <w:noProof/>
          <w:sz w:val="24"/>
          <w:szCs w:val="24"/>
        </w:rPr>
        <mc:AlternateContent>
          <mc:Choice Requires="wps">
            <w:drawing>
              <wp:anchor distT="0" distB="0" distL="114300" distR="114300" simplePos="0" relativeHeight="251658240" behindDoc="0" locked="0" layoutInCell="1" allowOverlap="1" wp14:anchorId="2B703CB2" wp14:editId="1957571B">
                <wp:simplePos x="0" y="0"/>
                <wp:positionH relativeFrom="column">
                  <wp:posOffset>617220</wp:posOffset>
                </wp:positionH>
                <wp:positionV relativeFrom="paragraph">
                  <wp:posOffset>65405</wp:posOffset>
                </wp:positionV>
                <wp:extent cx="4800600" cy="34290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4290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B4CD8" id="Rectangle 6" o:spid="_x0000_s1026" style="position:absolute;margin-left:48.6pt;margin-top:5.15pt;width:37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">
                <v:shadow on="t" opacity=".5" offset="6pt,6pt"/>
              </v:rect>
            </w:pict>
          </mc:Fallback>
        </mc:AlternateContent>
      </w:r>
    </w:p>
    <w:p w14:paraId="04D4829C" w14:textId="77777777" w:rsidR="002F0963" w:rsidRPr="005B057E" w:rsidRDefault="002F0963" w:rsidP="002F0963">
      <w:pPr>
        <w:rPr>
          <w:sz w:val="24"/>
          <w:szCs w:val="24"/>
        </w:rPr>
      </w:pPr>
      <w:r w:rsidRPr="005B057E">
        <w:rPr>
          <w:sz w:val="24"/>
          <w:szCs w:val="24"/>
        </w:rPr>
        <w:t>NAME:</w:t>
      </w:r>
      <w:r w:rsidRPr="005B057E">
        <w:rPr>
          <w:sz w:val="24"/>
          <w:szCs w:val="24"/>
        </w:rPr>
        <w:tab/>
      </w:r>
    </w:p>
    <w:p w14:paraId="67A35DCE" w14:textId="77777777" w:rsidR="002F0963" w:rsidRPr="00A2082B" w:rsidRDefault="002F0963" w:rsidP="002F0963">
      <w:pPr>
        <w:rPr>
          <w:sz w:val="24"/>
          <w:szCs w:val="24"/>
        </w:rPr>
      </w:pPr>
    </w:p>
    <w:p w14:paraId="01529E74" w14:textId="77777777" w:rsidR="002F0963" w:rsidRPr="00A2082B" w:rsidRDefault="002F0963" w:rsidP="002F0963">
      <w:pPr>
        <w:rPr>
          <w:sz w:val="24"/>
          <w:szCs w:val="24"/>
        </w:rPr>
      </w:pPr>
    </w:p>
    <w:p w14:paraId="599569DB" w14:textId="77777777" w:rsidR="002F0963" w:rsidRPr="00A2082B" w:rsidRDefault="008411C7" w:rsidP="002F0963">
      <w:pPr>
        <w:numPr>
          <w:ilvl w:val="0"/>
          <w:numId w:val="19"/>
        </w:numPr>
        <w:rPr>
          <w:sz w:val="24"/>
          <w:szCs w:val="24"/>
        </w:rPr>
      </w:pPr>
      <w:r w:rsidRPr="00A2082B">
        <w:rPr>
          <w:sz w:val="24"/>
          <w:szCs w:val="24"/>
        </w:rPr>
        <w:t>Miles Van Pelt</w:t>
      </w:r>
    </w:p>
    <w:p w14:paraId="540AECB9" w14:textId="77777777" w:rsidR="00425E30" w:rsidRDefault="008411C7" w:rsidP="002F0963">
      <w:pPr>
        <w:ind w:left="360"/>
        <w:rPr>
          <w:i/>
          <w:sz w:val="24"/>
          <w:szCs w:val="24"/>
        </w:rPr>
      </w:pPr>
      <w:r w:rsidRPr="00A2082B">
        <w:rPr>
          <w:i/>
          <w:sz w:val="24"/>
          <w:szCs w:val="24"/>
        </w:rPr>
        <w:t>A Biblical-Theological Introduction</w:t>
      </w:r>
    </w:p>
    <w:p w14:paraId="4228454E" w14:textId="77777777" w:rsidR="002F0963" w:rsidRPr="00A2082B" w:rsidRDefault="008411C7" w:rsidP="002F0963">
      <w:pPr>
        <w:ind w:left="360"/>
        <w:rPr>
          <w:sz w:val="24"/>
          <w:szCs w:val="24"/>
        </w:rPr>
      </w:pPr>
      <w:r w:rsidRPr="00A2082B">
        <w:rPr>
          <w:i/>
          <w:sz w:val="24"/>
          <w:szCs w:val="24"/>
        </w:rPr>
        <w:t>to the Old Testament</w:t>
      </w:r>
      <w:r w:rsidR="00703014" w:rsidRPr="00A2082B">
        <w:rPr>
          <w:sz w:val="24"/>
          <w:szCs w:val="24"/>
        </w:rPr>
        <w:tab/>
      </w:r>
      <w:r w:rsidR="00425E30">
        <w:rPr>
          <w:sz w:val="24"/>
          <w:szCs w:val="24"/>
        </w:rPr>
        <w:tab/>
      </w:r>
      <w:r w:rsidR="00425E30">
        <w:rPr>
          <w:sz w:val="24"/>
          <w:szCs w:val="24"/>
        </w:rPr>
        <w:tab/>
      </w:r>
      <w:r w:rsidR="00425E30">
        <w:rPr>
          <w:sz w:val="24"/>
          <w:szCs w:val="24"/>
        </w:rPr>
        <w:tab/>
        <w:t>____________</w:t>
      </w:r>
      <w:r w:rsidR="002F0963" w:rsidRPr="00A2082B">
        <w:rPr>
          <w:sz w:val="24"/>
          <w:szCs w:val="24"/>
        </w:rPr>
        <w:t>________________________</w:t>
      </w:r>
    </w:p>
    <w:p w14:paraId="1DF7A1D9" w14:textId="77777777" w:rsidR="002F0963" w:rsidRPr="00A2082B" w:rsidRDefault="002F0963" w:rsidP="002F0963">
      <w:pPr>
        <w:rPr>
          <w:sz w:val="24"/>
          <w:szCs w:val="24"/>
        </w:rPr>
      </w:pPr>
    </w:p>
    <w:p w14:paraId="4008B383" w14:textId="77777777" w:rsidR="002F0963" w:rsidRPr="00A2082B" w:rsidRDefault="002F0963" w:rsidP="002F0963">
      <w:pPr>
        <w:numPr>
          <w:ilvl w:val="0"/>
          <w:numId w:val="19"/>
        </w:numPr>
        <w:rPr>
          <w:sz w:val="24"/>
          <w:szCs w:val="24"/>
        </w:rPr>
      </w:pPr>
      <w:r w:rsidRPr="00A2082B">
        <w:rPr>
          <w:sz w:val="24"/>
          <w:szCs w:val="24"/>
        </w:rPr>
        <w:t xml:space="preserve">Iain </w:t>
      </w:r>
      <w:proofErr w:type="spellStart"/>
      <w:r w:rsidRPr="00A2082B">
        <w:rPr>
          <w:sz w:val="24"/>
          <w:szCs w:val="24"/>
        </w:rPr>
        <w:t>Provan</w:t>
      </w:r>
      <w:proofErr w:type="spellEnd"/>
      <w:r w:rsidRPr="00A2082B">
        <w:rPr>
          <w:sz w:val="24"/>
          <w:szCs w:val="24"/>
        </w:rPr>
        <w:t>, V. Philips Longs. T. Longman</w:t>
      </w:r>
      <w:r w:rsidRPr="00A2082B">
        <w:rPr>
          <w:i/>
          <w:sz w:val="24"/>
          <w:szCs w:val="24"/>
        </w:rPr>
        <w:t xml:space="preserve"> </w:t>
      </w:r>
    </w:p>
    <w:p w14:paraId="28DB6C7A" w14:textId="77777777" w:rsidR="002F0963" w:rsidRPr="00A2082B" w:rsidRDefault="002F0963" w:rsidP="002F0963">
      <w:pPr>
        <w:ind w:left="360"/>
        <w:rPr>
          <w:sz w:val="24"/>
          <w:szCs w:val="24"/>
        </w:rPr>
      </w:pPr>
      <w:r w:rsidRPr="00A2082B">
        <w:rPr>
          <w:i/>
          <w:sz w:val="24"/>
          <w:szCs w:val="24"/>
        </w:rPr>
        <w:t>A Biblical History of Israel</w:t>
      </w:r>
      <w:r w:rsidRPr="00A2082B">
        <w:rPr>
          <w:sz w:val="24"/>
          <w:szCs w:val="24"/>
        </w:rPr>
        <w:tab/>
      </w:r>
      <w:r w:rsidRPr="00A2082B">
        <w:rPr>
          <w:sz w:val="24"/>
          <w:szCs w:val="24"/>
        </w:rPr>
        <w:tab/>
      </w:r>
      <w:r w:rsidRPr="00A2082B">
        <w:rPr>
          <w:sz w:val="24"/>
          <w:szCs w:val="24"/>
        </w:rPr>
        <w:tab/>
      </w:r>
      <w:r w:rsidR="00425E30">
        <w:rPr>
          <w:sz w:val="24"/>
          <w:szCs w:val="24"/>
        </w:rPr>
        <w:t>______</w:t>
      </w:r>
      <w:r w:rsidRPr="00A2082B">
        <w:rPr>
          <w:sz w:val="24"/>
          <w:szCs w:val="24"/>
        </w:rPr>
        <w:t>______________________________</w:t>
      </w:r>
    </w:p>
    <w:p w14:paraId="04DD4D87" w14:textId="77777777" w:rsidR="002F0963" w:rsidRPr="00A2082B" w:rsidRDefault="002F0963" w:rsidP="002F0963">
      <w:pPr>
        <w:ind w:left="360"/>
        <w:rPr>
          <w:sz w:val="24"/>
          <w:szCs w:val="24"/>
        </w:rPr>
      </w:pPr>
    </w:p>
    <w:p w14:paraId="38F3F947" w14:textId="77777777" w:rsidR="002F0963" w:rsidRPr="00A2082B" w:rsidRDefault="002F0963" w:rsidP="002F0963">
      <w:pPr>
        <w:numPr>
          <w:ilvl w:val="0"/>
          <w:numId w:val="19"/>
        </w:numPr>
        <w:rPr>
          <w:sz w:val="24"/>
          <w:szCs w:val="24"/>
        </w:rPr>
      </w:pPr>
      <w:r w:rsidRPr="00A2082B">
        <w:rPr>
          <w:sz w:val="24"/>
          <w:szCs w:val="24"/>
        </w:rPr>
        <w:t>Eugene Merrill</w:t>
      </w:r>
    </w:p>
    <w:p w14:paraId="02AEEC58" w14:textId="77777777" w:rsidR="002F0963" w:rsidRPr="00A2082B" w:rsidRDefault="002F0963" w:rsidP="002F0963">
      <w:pPr>
        <w:ind w:left="360"/>
        <w:rPr>
          <w:sz w:val="24"/>
          <w:szCs w:val="24"/>
        </w:rPr>
      </w:pPr>
      <w:r w:rsidRPr="00A2082B">
        <w:rPr>
          <w:i/>
          <w:sz w:val="24"/>
          <w:szCs w:val="24"/>
        </w:rPr>
        <w:t>Kingdom of Priests</w:t>
      </w:r>
      <w:r w:rsidRPr="00A2082B">
        <w:rPr>
          <w:i/>
          <w:sz w:val="24"/>
          <w:szCs w:val="24"/>
        </w:rPr>
        <w:tab/>
      </w:r>
      <w:r w:rsidRPr="00A2082B">
        <w:rPr>
          <w:i/>
          <w:sz w:val="24"/>
          <w:szCs w:val="24"/>
        </w:rPr>
        <w:tab/>
      </w:r>
      <w:r w:rsidRPr="00A2082B">
        <w:rPr>
          <w:i/>
          <w:sz w:val="24"/>
          <w:szCs w:val="24"/>
        </w:rPr>
        <w:tab/>
      </w:r>
      <w:r w:rsidR="00703014" w:rsidRPr="00A2082B">
        <w:rPr>
          <w:i/>
          <w:sz w:val="24"/>
          <w:szCs w:val="24"/>
        </w:rPr>
        <w:tab/>
      </w:r>
      <w:r w:rsidR="00425E30">
        <w:rPr>
          <w:sz w:val="24"/>
          <w:szCs w:val="24"/>
        </w:rPr>
        <w:t>______</w:t>
      </w:r>
      <w:r w:rsidR="00425E30" w:rsidRPr="00A2082B">
        <w:rPr>
          <w:sz w:val="24"/>
          <w:szCs w:val="24"/>
        </w:rPr>
        <w:t>______________________________</w:t>
      </w:r>
    </w:p>
    <w:p w14:paraId="0BAD8D64" w14:textId="77777777" w:rsidR="00CF3A53" w:rsidRPr="00A2082B" w:rsidRDefault="00CF3A53" w:rsidP="00CF3A53">
      <w:pPr>
        <w:pStyle w:val="ListParagraph"/>
        <w:ind w:left="0"/>
        <w:rPr>
          <w:sz w:val="24"/>
          <w:szCs w:val="24"/>
        </w:rPr>
      </w:pPr>
    </w:p>
    <w:p w14:paraId="1C15E942" w14:textId="77777777" w:rsidR="00CF3A53" w:rsidRPr="00A2082B" w:rsidRDefault="00CF3A53" w:rsidP="002F0963">
      <w:pPr>
        <w:numPr>
          <w:ilvl w:val="0"/>
          <w:numId w:val="19"/>
        </w:numPr>
        <w:rPr>
          <w:sz w:val="24"/>
          <w:szCs w:val="24"/>
        </w:rPr>
      </w:pPr>
      <w:r w:rsidRPr="00A2082B">
        <w:rPr>
          <w:sz w:val="24"/>
          <w:szCs w:val="24"/>
        </w:rPr>
        <w:t>Victor Hamilton</w:t>
      </w:r>
    </w:p>
    <w:p w14:paraId="0FA24EBB" w14:textId="77777777" w:rsidR="00CF3A53" w:rsidRPr="00A2082B" w:rsidRDefault="00CF3A53" w:rsidP="00CF3A53">
      <w:pPr>
        <w:ind w:left="360"/>
        <w:rPr>
          <w:sz w:val="24"/>
          <w:szCs w:val="24"/>
        </w:rPr>
      </w:pPr>
      <w:r w:rsidRPr="00A2082B">
        <w:rPr>
          <w:i/>
          <w:sz w:val="24"/>
          <w:szCs w:val="24"/>
        </w:rPr>
        <w:t>Handbook on the Historical Books</w:t>
      </w:r>
      <w:r w:rsidRPr="00A2082B">
        <w:rPr>
          <w:i/>
          <w:sz w:val="24"/>
          <w:szCs w:val="24"/>
        </w:rPr>
        <w:tab/>
      </w:r>
      <w:r w:rsidRPr="00A2082B">
        <w:rPr>
          <w:i/>
          <w:sz w:val="24"/>
          <w:szCs w:val="24"/>
        </w:rPr>
        <w:tab/>
      </w:r>
      <w:r w:rsidR="00425E30">
        <w:rPr>
          <w:sz w:val="24"/>
          <w:szCs w:val="24"/>
        </w:rPr>
        <w:t>______</w:t>
      </w:r>
      <w:r w:rsidR="00425E30" w:rsidRPr="00A2082B">
        <w:rPr>
          <w:sz w:val="24"/>
          <w:szCs w:val="24"/>
        </w:rPr>
        <w:t>______________________________</w:t>
      </w:r>
    </w:p>
    <w:p w14:paraId="60B30448" w14:textId="77777777" w:rsidR="00CF3A53" w:rsidRPr="00A2082B" w:rsidRDefault="00CF3A53" w:rsidP="00CF3A53">
      <w:pPr>
        <w:pStyle w:val="ListParagraph"/>
        <w:ind w:left="0"/>
        <w:rPr>
          <w:sz w:val="24"/>
          <w:szCs w:val="24"/>
        </w:rPr>
      </w:pPr>
    </w:p>
    <w:p w14:paraId="4EB82405" w14:textId="77777777" w:rsidR="00412E2A" w:rsidRPr="00A2082B" w:rsidRDefault="00412E2A" w:rsidP="00412E2A">
      <w:pPr>
        <w:numPr>
          <w:ilvl w:val="0"/>
          <w:numId w:val="19"/>
        </w:numPr>
        <w:rPr>
          <w:sz w:val="24"/>
          <w:szCs w:val="24"/>
        </w:rPr>
      </w:pPr>
      <w:r w:rsidRPr="00A2082B">
        <w:rPr>
          <w:sz w:val="24"/>
          <w:szCs w:val="24"/>
        </w:rPr>
        <w:t xml:space="preserve">Barry </w:t>
      </w:r>
      <w:proofErr w:type="spellStart"/>
      <w:r w:rsidRPr="00A2082B">
        <w:rPr>
          <w:sz w:val="24"/>
          <w:szCs w:val="24"/>
        </w:rPr>
        <w:t>Beitzel</w:t>
      </w:r>
      <w:proofErr w:type="spellEnd"/>
    </w:p>
    <w:p w14:paraId="094ABE85" w14:textId="77777777" w:rsidR="00412E2A" w:rsidRPr="00A2082B" w:rsidRDefault="00412E2A" w:rsidP="00412E2A">
      <w:pPr>
        <w:ind w:left="360"/>
        <w:rPr>
          <w:sz w:val="24"/>
          <w:szCs w:val="24"/>
        </w:rPr>
      </w:pPr>
      <w:r w:rsidRPr="00A2082B">
        <w:rPr>
          <w:i/>
          <w:sz w:val="24"/>
          <w:szCs w:val="24"/>
        </w:rPr>
        <w:t>Moody Atlas</w:t>
      </w:r>
      <w:r w:rsidRPr="00A2082B">
        <w:rPr>
          <w:sz w:val="24"/>
          <w:szCs w:val="24"/>
        </w:rPr>
        <w:tab/>
      </w:r>
      <w:r w:rsidRPr="00A2082B">
        <w:rPr>
          <w:sz w:val="24"/>
          <w:szCs w:val="24"/>
        </w:rPr>
        <w:tab/>
      </w:r>
      <w:r w:rsidRPr="00A2082B">
        <w:rPr>
          <w:sz w:val="24"/>
          <w:szCs w:val="24"/>
        </w:rPr>
        <w:tab/>
      </w:r>
      <w:r w:rsidRPr="00A2082B">
        <w:rPr>
          <w:sz w:val="24"/>
          <w:szCs w:val="24"/>
        </w:rPr>
        <w:tab/>
      </w:r>
      <w:r w:rsidR="00703014" w:rsidRPr="00A2082B">
        <w:rPr>
          <w:sz w:val="24"/>
          <w:szCs w:val="24"/>
        </w:rPr>
        <w:tab/>
      </w:r>
      <w:r w:rsidR="00425E30">
        <w:rPr>
          <w:sz w:val="24"/>
          <w:szCs w:val="24"/>
        </w:rPr>
        <w:t>______</w:t>
      </w:r>
      <w:r w:rsidR="00425E30" w:rsidRPr="00A2082B">
        <w:rPr>
          <w:sz w:val="24"/>
          <w:szCs w:val="24"/>
        </w:rPr>
        <w:t>______________________________</w:t>
      </w:r>
    </w:p>
    <w:p w14:paraId="137B9A9C" w14:textId="77777777" w:rsidR="00412E2A" w:rsidRPr="00A2082B" w:rsidRDefault="00412E2A" w:rsidP="00412E2A">
      <w:pPr>
        <w:rPr>
          <w:sz w:val="24"/>
          <w:szCs w:val="24"/>
        </w:rPr>
      </w:pPr>
    </w:p>
    <w:p w14:paraId="07E6FF2F" w14:textId="77777777" w:rsidR="00DD7CBA" w:rsidRPr="00A2082B" w:rsidRDefault="00DD7CBA" w:rsidP="00DD7CBA">
      <w:pPr>
        <w:numPr>
          <w:ilvl w:val="0"/>
          <w:numId w:val="19"/>
        </w:numPr>
        <w:rPr>
          <w:sz w:val="24"/>
          <w:szCs w:val="24"/>
        </w:rPr>
      </w:pPr>
      <w:r w:rsidRPr="00A2082B">
        <w:rPr>
          <w:sz w:val="24"/>
          <w:szCs w:val="24"/>
        </w:rPr>
        <w:t>S. L. Richter</w:t>
      </w:r>
    </w:p>
    <w:p w14:paraId="43D85D81" w14:textId="77777777" w:rsidR="00DD7CBA" w:rsidRPr="00A2082B" w:rsidRDefault="008471B6" w:rsidP="00DD7CBA">
      <w:pPr>
        <w:ind w:left="360"/>
        <w:rPr>
          <w:sz w:val="24"/>
          <w:szCs w:val="24"/>
        </w:rPr>
      </w:pPr>
      <w:r w:rsidRPr="00A2082B">
        <w:rPr>
          <w:sz w:val="24"/>
          <w:szCs w:val="24"/>
        </w:rPr>
        <w:t>“</w:t>
      </w:r>
      <w:r w:rsidR="00DD7CBA" w:rsidRPr="00A2082B">
        <w:rPr>
          <w:sz w:val="24"/>
          <w:szCs w:val="24"/>
        </w:rPr>
        <w:t>Deuteronomistic History</w:t>
      </w:r>
      <w:r w:rsidRPr="00A2082B">
        <w:rPr>
          <w:sz w:val="24"/>
          <w:szCs w:val="24"/>
        </w:rPr>
        <w:t>”</w:t>
      </w:r>
      <w:r w:rsidR="00DD7CBA" w:rsidRPr="00A2082B">
        <w:rPr>
          <w:sz w:val="24"/>
          <w:szCs w:val="24"/>
        </w:rPr>
        <w:tab/>
      </w:r>
      <w:r w:rsidR="00DD7CBA" w:rsidRPr="00A2082B">
        <w:rPr>
          <w:sz w:val="24"/>
          <w:szCs w:val="24"/>
        </w:rPr>
        <w:tab/>
      </w:r>
      <w:r w:rsidR="00703014" w:rsidRPr="00A2082B">
        <w:rPr>
          <w:sz w:val="24"/>
          <w:szCs w:val="24"/>
        </w:rPr>
        <w:tab/>
      </w:r>
      <w:r w:rsidR="00425E30">
        <w:rPr>
          <w:sz w:val="24"/>
          <w:szCs w:val="24"/>
        </w:rPr>
        <w:t>______</w:t>
      </w:r>
      <w:r w:rsidR="00425E30" w:rsidRPr="00A2082B">
        <w:rPr>
          <w:sz w:val="24"/>
          <w:szCs w:val="24"/>
        </w:rPr>
        <w:t>______________________________</w:t>
      </w:r>
    </w:p>
    <w:p w14:paraId="5E87F6E0" w14:textId="77777777" w:rsidR="00703014" w:rsidRPr="00A2082B" w:rsidRDefault="00703014" w:rsidP="00703014">
      <w:pPr>
        <w:rPr>
          <w:sz w:val="24"/>
          <w:szCs w:val="24"/>
        </w:rPr>
      </w:pPr>
    </w:p>
    <w:p w14:paraId="2116E77D" w14:textId="77777777" w:rsidR="002F0963" w:rsidRPr="00A2082B" w:rsidRDefault="002F0963" w:rsidP="002F0963">
      <w:pPr>
        <w:numPr>
          <w:ilvl w:val="0"/>
          <w:numId w:val="19"/>
        </w:numPr>
        <w:rPr>
          <w:sz w:val="24"/>
          <w:szCs w:val="24"/>
        </w:rPr>
      </w:pPr>
      <w:r w:rsidRPr="00A2082B">
        <w:rPr>
          <w:sz w:val="24"/>
          <w:szCs w:val="24"/>
        </w:rPr>
        <w:t xml:space="preserve">Dominique </w:t>
      </w:r>
      <w:proofErr w:type="spellStart"/>
      <w:r w:rsidRPr="00A2082B">
        <w:rPr>
          <w:sz w:val="24"/>
          <w:szCs w:val="24"/>
        </w:rPr>
        <w:t>Charpin</w:t>
      </w:r>
      <w:proofErr w:type="spellEnd"/>
    </w:p>
    <w:p w14:paraId="06BB6069" w14:textId="77777777" w:rsidR="002F0963" w:rsidRPr="00A2082B" w:rsidRDefault="008471B6" w:rsidP="001E3F24">
      <w:pPr>
        <w:ind w:left="360"/>
        <w:rPr>
          <w:sz w:val="24"/>
          <w:szCs w:val="24"/>
        </w:rPr>
      </w:pPr>
      <w:r w:rsidRPr="00A2082B">
        <w:rPr>
          <w:sz w:val="24"/>
          <w:szCs w:val="24"/>
        </w:rPr>
        <w:t>“</w:t>
      </w:r>
      <w:r w:rsidR="002F0963" w:rsidRPr="00A2082B">
        <w:rPr>
          <w:sz w:val="24"/>
          <w:szCs w:val="24"/>
        </w:rPr>
        <w:t>History of Ancient Mesopotamia</w:t>
      </w:r>
      <w:r w:rsidRPr="00A2082B">
        <w:rPr>
          <w:sz w:val="24"/>
          <w:szCs w:val="24"/>
        </w:rPr>
        <w:t>”</w:t>
      </w:r>
      <w:r w:rsidR="002F0963" w:rsidRPr="00A2082B">
        <w:rPr>
          <w:sz w:val="24"/>
          <w:szCs w:val="24"/>
        </w:rPr>
        <w:tab/>
      </w:r>
      <w:r w:rsidR="00703014" w:rsidRPr="00A2082B">
        <w:rPr>
          <w:sz w:val="24"/>
          <w:szCs w:val="24"/>
        </w:rPr>
        <w:tab/>
      </w:r>
      <w:r w:rsidR="00425E30">
        <w:rPr>
          <w:sz w:val="24"/>
          <w:szCs w:val="24"/>
        </w:rPr>
        <w:t>______</w:t>
      </w:r>
      <w:r w:rsidR="00425E30" w:rsidRPr="00A2082B">
        <w:rPr>
          <w:sz w:val="24"/>
          <w:szCs w:val="24"/>
        </w:rPr>
        <w:t>______________________________</w:t>
      </w:r>
    </w:p>
    <w:p w14:paraId="5D6E3FE2" w14:textId="77777777" w:rsidR="00703014" w:rsidRPr="00A2082B" w:rsidRDefault="00703014" w:rsidP="00703014">
      <w:pPr>
        <w:rPr>
          <w:sz w:val="24"/>
          <w:szCs w:val="24"/>
        </w:rPr>
      </w:pPr>
    </w:p>
    <w:p w14:paraId="6995B397" w14:textId="77777777" w:rsidR="00DD7CBA" w:rsidRPr="00A2082B" w:rsidRDefault="008471B6" w:rsidP="00DD7CBA">
      <w:pPr>
        <w:numPr>
          <w:ilvl w:val="0"/>
          <w:numId w:val="19"/>
        </w:numPr>
        <w:rPr>
          <w:sz w:val="24"/>
          <w:szCs w:val="24"/>
        </w:rPr>
      </w:pPr>
      <w:r w:rsidRPr="00A2082B">
        <w:rPr>
          <w:sz w:val="24"/>
          <w:szCs w:val="24"/>
        </w:rPr>
        <w:t>“</w:t>
      </w:r>
      <w:r w:rsidR="00DD7CBA" w:rsidRPr="00A2082B">
        <w:rPr>
          <w:sz w:val="24"/>
          <w:szCs w:val="24"/>
        </w:rPr>
        <w:t>Archeology and Biblical Studies</w:t>
      </w:r>
      <w:r w:rsidRPr="00A2082B">
        <w:rPr>
          <w:sz w:val="24"/>
          <w:szCs w:val="24"/>
        </w:rPr>
        <w:t>”</w:t>
      </w:r>
    </w:p>
    <w:p w14:paraId="2F1796AD" w14:textId="77777777" w:rsidR="00DD7CBA" w:rsidRPr="00A2082B" w:rsidRDefault="00DD7CBA" w:rsidP="00DD7CBA">
      <w:pPr>
        <w:ind w:left="360"/>
        <w:rPr>
          <w:sz w:val="24"/>
          <w:szCs w:val="24"/>
        </w:rPr>
      </w:pPr>
      <w:r w:rsidRPr="00A2082B">
        <w:rPr>
          <w:i/>
          <w:sz w:val="24"/>
          <w:szCs w:val="24"/>
        </w:rPr>
        <w:t>The Baker Bible Dictionary</w:t>
      </w:r>
      <w:r w:rsidRPr="00A2082B">
        <w:rPr>
          <w:i/>
          <w:sz w:val="24"/>
          <w:szCs w:val="24"/>
        </w:rPr>
        <w:tab/>
      </w:r>
      <w:r w:rsidRPr="00A2082B">
        <w:rPr>
          <w:sz w:val="24"/>
          <w:szCs w:val="24"/>
        </w:rPr>
        <w:tab/>
      </w:r>
      <w:r w:rsidR="00703014" w:rsidRPr="00A2082B">
        <w:rPr>
          <w:sz w:val="24"/>
          <w:szCs w:val="24"/>
        </w:rPr>
        <w:tab/>
      </w:r>
      <w:r w:rsidR="00425E30">
        <w:rPr>
          <w:sz w:val="24"/>
          <w:szCs w:val="24"/>
        </w:rPr>
        <w:t>______</w:t>
      </w:r>
      <w:r w:rsidR="00425E30" w:rsidRPr="00A2082B">
        <w:rPr>
          <w:sz w:val="24"/>
          <w:szCs w:val="24"/>
        </w:rPr>
        <w:t>______________________________</w:t>
      </w:r>
    </w:p>
    <w:p w14:paraId="36FC3720" w14:textId="77777777" w:rsidR="00703014" w:rsidRPr="00A2082B" w:rsidRDefault="00703014" w:rsidP="00703014">
      <w:pPr>
        <w:rPr>
          <w:sz w:val="24"/>
          <w:szCs w:val="24"/>
        </w:rPr>
      </w:pPr>
    </w:p>
    <w:p w14:paraId="04DB9D05" w14:textId="77777777" w:rsidR="00DD7CBA" w:rsidRPr="00A2082B" w:rsidRDefault="00DD7CBA" w:rsidP="00DD7CBA">
      <w:pPr>
        <w:numPr>
          <w:ilvl w:val="0"/>
          <w:numId w:val="19"/>
        </w:numPr>
        <w:rPr>
          <w:sz w:val="24"/>
          <w:szCs w:val="24"/>
        </w:rPr>
      </w:pPr>
      <w:r w:rsidRPr="00A2082B">
        <w:rPr>
          <w:sz w:val="24"/>
          <w:szCs w:val="24"/>
          <w:lang w:bidi="he-IL"/>
        </w:rPr>
        <w:t>Gerhard Von Rad</w:t>
      </w:r>
    </w:p>
    <w:p w14:paraId="78238CD9" w14:textId="77777777" w:rsidR="00DD7CBA" w:rsidRPr="00A2082B" w:rsidRDefault="008471B6" w:rsidP="00DD7CBA">
      <w:pPr>
        <w:ind w:left="360"/>
        <w:rPr>
          <w:sz w:val="24"/>
          <w:szCs w:val="24"/>
        </w:rPr>
      </w:pPr>
      <w:r w:rsidRPr="00A2082B">
        <w:rPr>
          <w:sz w:val="24"/>
          <w:szCs w:val="24"/>
          <w:lang w:bidi="he-IL"/>
        </w:rPr>
        <w:t>“</w:t>
      </w:r>
      <w:r w:rsidR="00DD7CBA" w:rsidRPr="00A2082B">
        <w:rPr>
          <w:sz w:val="24"/>
          <w:szCs w:val="24"/>
          <w:lang w:bidi="he-IL"/>
        </w:rPr>
        <w:t>The Beginnings of Historical Writing</w:t>
      </w:r>
      <w:r w:rsidRPr="00A2082B">
        <w:rPr>
          <w:sz w:val="24"/>
          <w:szCs w:val="24"/>
          <w:lang w:bidi="he-IL"/>
        </w:rPr>
        <w:t>”</w:t>
      </w:r>
      <w:r w:rsidR="00DD7CBA" w:rsidRPr="00A2082B">
        <w:rPr>
          <w:sz w:val="24"/>
          <w:szCs w:val="24"/>
          <w:lang w:bidi="he-IL"/>
        </w:rPr>
        <w:tab/>
      </w:r>
      <w:r w:rsidR="00703014" w:rsidRPr="00A2082B">
        <w:rPr>
          <w:sz w:val="24"/>
          <w:szCs w:val="24"/>
          <w:lang w:bidi="he-IL"/>
        </w:rPr>
        <w:tab/>
      </w:r>
      <w:r w:rsidR="00425E30">
        <w:rPr>
          <w:sz w:val="24"/>
          <w:szCs w:val="24"/>
        </w:rPr>
        <w:t>______</w:t>
      </w:r>
      <w:r w:rsidR="00425E30" w:rsidRPr="00A2082B">
        <w:rPr>
          <w:sz w:val="24"/>
          <w:szCs w:val="24"/>
        </w:rPr>
        <w:t>______________________________</w:t>
      </w:r>
    </w:p>
    <w:p w14:paraId="06DF5E57" w14:textId="77777777" w:rsidR="00703014" w:rsidRDefault="00703014" w:rsidP="00703014">
      <w:pPr>
        <w:rPr>
          <w:sz w:val="24"/>
          <w:szCs w:val="24"/>
        </w:rPr>
      </w:pPr>
    </w:p>
    <w:p w14:paraId="4232ECAC" w14:textId="77777777" w:rsidR="00DD7CBA" w:rsidRPr="00A2082B" w:rsidRDefault="00DD7CBA" w:rsidP="00DD7CBA">
      <w:pPr>
        <w:numPr>
          <w:ilvl w:val="0"/>
          <w:numId w:val="19"/>
        </w:numPr>
        <w:rPr>
          <w:sz w:val="24"/>
          <w:szCs w:val="24"/>
        </w:rPr>
      </w:pPr>
      <w:r w:rsidRPr="00A2082B">
        <w:rPr>
          <w:sz w:val="24"/>
          <w:szCs w:val="24"/>
          <w:lang w:bidi="he-IL"/>
        </w:rPr>
        <w:t>P. Kyle McCarter, Jr.</w:t>
      </w:r>
    </w:p>
    <w:p w14:paraId="36AE5DBF" w14:textId="77777777" w:rsidR="00DD7CBA" w:rsidRPr="00A2082B" w:rsidRDefault="008471B6" w:rsidP="00DD7CBA">
      <w:pPr>
        <w:ind w:left="360"/>
        <w:rPr>
          <w:sz w:val="24"/>
          <w:szCs w:val="24"/>
        </w:rPr>
      </w:pPr>
      <w:r w:rsidRPr="00A2082B">
        <w:rPr>
          <w:sz w:val="24"/>
          <w:szCs w:val="24"/>
          <w:lang w:bidi="he-IL"/>
        </w:rPr>
        <w:t>“</w:t>
      </w:r>
      <w:r w:rsidR="00A52701" w:rsidRPr="00A2082B">
        <w:rPr>
          <w:sz w:val="24"/>
          <w:szCs w:val="24"/>
          <w:lang w:bidi="he-IL"/>
        </w:rPr>
        <w:t>The Apology of David</w:t>
      </w:r>
      <w:r w:rsidRPr="00A2082B">
        <w:rPr>
          <w:sz w:val="24"/>
          <w:szCs w:val="24"/>
          <w:lang w:bidi="he-IL"/>
        </w:rPr>
        <w:t>”</w:t>
      </w:r>
      <w:r w:rsidR="00DD7CBA" w:rsidRPr="00A2082B">
        <w:rPr>
          <w:sz w:val="24"/>
          <w:szCs w:val="24"/>
          <w:lang w:bidi="he-IL"/>
        </w:rPr>
        <w:tab/>
      </w:r>
      <w:r w:rsidR="00DD7CBA" w:rsidRPr="00A2082B">
        <w:rPr>
          <w:sz w:val="24"/>
          <w:szCs w:val="24"/>
          <w:lang w:bidi="he-IL"/>
        </w:rPr>
        <w:tab/>
      </w:r>
      <w:r w:rsidR="00DD7CBA" w:rsidRPr="00A2082B">
        <w:rPr>
          <w:sz w:val="24"/>
          <w:szCs w:val="24"/>
          <w:lang w:bidi="he-IL"/>
        </w:rPr>
        <w:tab/>
      </w:r>
      <w:r w:rsidR="00DD7CBA" w:rsidRPr="00A2082B">
        <w:rPr>
          <w:sz w:val="24"/>
          <w:szCs w:val="24"/>
          <w:lang w:bidi="he-IL"/>
        </w:rPr>
        <w:tab/>
      </w:r>
      <w:r w:rsidR="00DD7CBA" w:rsidRPr="00A2082B">
        <w:rPr>
          <w:sz w:val="24"/>
          <w:szCs w:val="24"/>
        </w:rPr>
        <w:t>____________________________________</w:t>
      </w:r>
    </w:p>
    <w:p w14:paraId="5A4F4B5E" w14:textId="77777777" w:rsidR="00703014" w:rsidRPr="00A2082B" w:rsidRDefault="00703014" w:rsidP="00703014">
      <w:pPr>
        <w:rPr>
          <w:sz w:val="24"/>
          <w:szCs w:val="24"/>
        </w:rPr>
      </w:pPr>
    </w:p>
    <w:p w14:paraId="2F0B2CF7" w14:textId="77777777" w:rsidR="00DD7CBA" w:rsidRPr="00A2082B" w:rsidRDefault="00DD7CBA" w:rsidP="00DD7CBA">
      <w:pPr>
        <w:numPr>
          <w:ilvl w:val="0"/>
          <w:numId w:val="19"/>
        </w:numPr>
        <w:rPr>
          <w:sz w:val="24"/>
          <w:szCs w:val="24"/>
        </w:rPr>
      </w:pPr>
      <w:r w:rsidRPr="00A2082B">
        <w:rPr>
          <w:sz w:val="24"/>
          <w:szCs w:val="24"/>
        </w:rPr>
        <w:t>Gary Knoppers</w:t>
      </w:r>
    </w:p>
    <w:p w14:paraId="5AC8D513" w14:textId="77777777" w:rsidR="00DD7CBA" w:rsidRPr="00A2082B" w:rsidRDefault="008471B6" w:rsidP="00DD7CBA">
      <w:pPr>
        <w:ind w:left="360"/>
        <w:rPr>
          <w:sz w:val="24"/>
          <w:szCs w:val="24"/>
        </w:rPr>
      </w:pPr>
      <w:r w:rsidRPr="00A2082B">
        <w:rPr>
          <w:sz w:val="24"/>
          <w:szCs w:val="24"/>
        </w:rPr>
        <w:t>“</w:t>
      </w:r>
      <w:r w:rsidR="00DD7CBA" w:rsidRPr="00A2082B">
        <w:rPr>
          <w:sz w:val="24"/>
          <w:szCs w:val="24"/>
        </w:rPr>
        <w:t>The Historical Study of the Monarchy</w:t>
      </w:r>
      <w:r w:rsidRPr="00A2082B">
        <w:rPr>
          <w:sz w:val="24"/>
          <w:szCs w:val="24"/>
        </w:rPr>
        <w:t>”</w:t>
      </w:r>
      <w:r w:rsidR="00DD7CBA" w:rsidRPr="00A2082B">
        <w:rPr>
          <w:sz w:val="24"/>
          <w:szCs w:val="24"/>
        </w:rPr>
        <w:t xml:space="preserve"> </w:t>
      </w:r>
      <w:r w:rsidR="00DD7CBA" w:rsidRPr="00A2082B">
        <w:rPr>
          <w:sz w:val="24"/>
          <w:szCs w:val="24"/>
        </w:rPr>
        <w:tab/>
      </w:r>
      <w:r w:rsidR="00DD7CBA" w:rsidRPr="00A2082B">
        <w:rPr>
          <w:sz w:val="24"/>
          <w:szCs w:val="24"/>
        </w:rPr>
        <w:tab/>
        <w:t>____________________________________</w:t>
      </w:r>
    </w:p>
    <w:p w14:paraId="65A30F78" w14:textId="77777777" w:rsidR="00703014" w:rsidRPr="00A2082B" w:rsidRDefault="00703014" w:rsidP="00703014">
      <w:pPr>
        <w:rPr>
          <w:sz w:val="24"/>
          <w:szCs w:val="24"/>
        </w:rPr>
      </w:pPr>
    </w:p>
    <w:p w14:paraId="3B955911" w14:textId="77777777" w:rsidR="002F0963" w:rsidRPr="00A2082B" w:rsidRDefault="002F0963" w:rsidP="002F0963">
      <w:pPr>
        <w:numPr>
          <w:ilvl w:val="0"/>
          <w:numId w:val="19"/>
        </w:numPr>
        <w:rPr>
          <w:sz w:val="24"/>
          <w:szCs w:val="24"/>
        </w:rPr>
      </w:pPr>
      <w:r w:rsidRPr="00A2082B">
        <w:rPr>
          <w:sz w:val="24"/>
          <w:szCs w:val="24"/>
        </w:rPr>
        <w:t>A. Kirk Grayson</w:t>
      </w:r>
    </w:p>
    <w:p w14:paraId="6B86BF49" w14:textId="77777777" w:rsidR="002F0963" w:rsidRPr="00A2082B" w:rsidRDefault="008471B6" w:rsidP="001E3F24">
      <w:pPr>
        <w:ind w:firstLine="360"/>
        <w:rPr>
          <w:sz w:val="24"/>
          <w:szCs w:val="24"/>
        </w:rPr>
      </w:pPr>
      <w:r w:rsidRPr="00A2082B">
        <w:rPr>
          <w:sz w:val="24"/>
          <w:szCs w:val="24"/>
        </w:rPr>
        <w:t>“</w:t>
      </w:r>
      <w:r w:rsidR="002F0963" w:rsidRPr="00A2082B">
        <w:rPr>
          <w:sz w:val="24"/>
          <w:szCs w:val="24"/>
        </w:rPr>
        <w:t>Assyrian Rule of Conquered Territory</w:t>
      </w:r>
      <w:r w:rsidRPr="00A2082B">
        <w:rPr>
          <w:sz w:val="24"/>
          <w:szCs w:val="24"/>
        </w:rPr>
        <w:t>”</w:t>
      </w:r>
      <w:r w:rsidR="002F0963" w:rsidRPr="00A2082B">
        <w:rPr>
          <w:sz w:val="24"/>
          <w:szCs w:val="24"/>
        </w:rPr>
        <w:t xml:space="preserve"> </w:t>
      </w:r>
      <w:r w:rsidR="002F0963" w:rsidRPr="00A2082B">
        <w:rPr>
          <w:sz w:val="24"/>
          <w:szCs w:val="24"/>
        </w:rPr>
        <w:tab/>
      </w:r>
      <w:r w:rsidR="002F0963" w:rsidRPr="00A2082B">
        <w:rPr>
          <w:sz w:val="24"/>
          <w:szCs w:val="24"/>
        </w:rPr>
        <w:tab/>
        <w:t>____________________________________</w:t>
      </w:r>
    </w:p>
    <w:p w14:paraId="2B6532C1" w14:textId="77777777" w:rsidR="00703014" w:rsidRPr="00A2082B" w:rsidRDefault="00703014" w:rsidP="00703014">
      <w:pPr>
        <w:rPr>
          <w:sz w:val="24"/>
          <w:szCs w:val="24"/>
        </w:rPr>
      </w:pPr>
    </w:p>
    <w:p w14:paraId="6458EADB" w14:textId="77777777" w:rsidR="002F0963" w:rsidRPr="00A2082B" w:rsidRDefault="002F0963" w:rsidP="002F0963">
      <w:pPr>
        <w:numPr>
          <w:ilvl w:val="0"/>
          <w:numId w:val="19"/>
        </w:numPr>
        <w:rPr>
          <w:sz w:val="24"/>
          <w:szCs w:val="24"/>
        </w:rPr>
      </w:pPr>
      <w:r w:rsidRPr="00A2082B">
        <w:rPr>
          <w:sz w:val="24"/>
          <w:szCs w:val="24"/>
        </w:rPr>
        <w:t>Paul-Alain Beaulieu</w:t>
      </w:r>
    </w:p>
    <w:p w14:paraId="4236BE1B" w14:textId="77777777" w:rsidR="002F0963" w:rsidRPr="00A2082B" w:rsidRDefault="008471B6" w:rsidP="001E3F24">
      <w:pPr>
        <w:ind w:left="360"/>
        <w:rPr>
          <w:sz w:val="24"/>
          <w:szCs w:val="24"/>
        </w:rPr>
      </w:pPr>
      <w:r w:rsidRPr="00A2082B">
        <w:rPr>
          <w:sz w:val="24"/>
          <w:szCs w:val="24"/>
        </w:rPr>
        <w:t>“</w:t>
      </w:r>
      <w:r w:rsidR="002F0963" w:rsidRPr="00A2082B">
        <w:rPr>
          <w:sz w:val="24"/>
          <w:szCs w:val="24"/>
        </w:rPr>
        <w:t>King Nabonidus</w:t>
      </w:r>
      <w:r w:rsidRPr="00A2082B">
        <w:rPr>
          <w:sz w:val="24"/>
          <w:szCs w:val="24"/>
        </w:rPr>
        <w:t>”</w:t>
      </w:r>
      <w:r w:rsidR="002F0963" w:rsidRPr="00A2082B">
        <w:rPr>
          <w:sz w:val="24"/>
          <w:szCs w:val="24"/>
        </w:rPr>
        <w:t xml:space="preserve"> </w:t>
      </w:r>
      <w:r w:rsidR="002F0963" w:rsidRPr="00A2082B">
        <w:rPr>
          <w:sz w:val="24"/>
          <w:szCs w:val="24"/>
        </w:rPr>
        <w:tab/>
      </w:r>
      <w:r w:rsidR="002F0963" w:rsidRPr="00A2082B">
        <w:rPr>
          <w:sz w:val="24"/>
          <w:szCs w:val="24"/>
        </w:rPr>
        <w:tab/>
      </w:r>
      <w:r w:rsidR="002F0963" w:rsidRPr="00A2082B">
        <w:rPr>
          <w:sz w:val="24"/>
          <w:szCs w:val="24"/>
        </w:rPr>
        <w:tab/>
      </w:r>
      <w:r w:rsidR="00703014" w:rsidRPr="00A2082B">
        <w:rPr>
          <w:sz w:val="24"/>
          <w:szCs w:val="24"/>
        </w:rPr>
        <w:tab/>
      </w:r>
      <w:r w:rsidR="00425E30">
        <w:rPr>
          <w:sz w:val="24"/>
          <w:szCs w:val="24"/>
        </w:rPr>
        <w:t>______</w:t>
      </w:r>
      <w:r w:rsidR="00425E30" w:rsidRPr="00A2082B">
        <w:rPr>
          <w:sz w:val="24"/>
          <w:szCs w:val="24"/>
        </w:rPr>
        <w:t>______________________________</w:t>
      </w:r>
    </w:p>
    <w:p w14:paraId="4927F6E3" w14:textId="77777777" w:rsidR="00703014" w:rsidRPr="00A2082B" w:rsidRDefault="00703014" w:rsidP="00703014">
      <w:pPr>
        <w:rPr>
          <w:sz w:val="24"/>
          <w:szCs w:val="24"/>
        </w:rPr>
      </w:pPr>
    </w:p>
    <w:p w14:paraId="1D373D95" w14:textId="77777777" w:rsidR="002F0963" w:rsidRPr="00A2082B" w:rsidRDefault="002F0963" w:rsidP="002F0963">
      <w:pPr>
        <w:numPr>
          <w:ilvl w:val="0"/>
          <w:numId w:val="19"/>
        </w:numPr>
        <w:rPr>
          <w:sz w:val="24"/>
          <w:szCs w:val="24"/>
        </w:rPr>
      </w:pPr>
      <w:r w:rsidRPr="00A2082B">
        <w:rPr>
          <w:sz w:val="24"/>
          <w:szCs w:val="24"/>
        </w:rPr>
        <w:t xml:space="preserve">Niels Peter </w:t>
      </w:r>
      <w:proofErr w:type="spellStart"/>
      <w:r w:rsidRPr="00A2082B">
        <w:rPr>
          <w:sz w:val="24"/>
          <w:szCs w:val="24"/>
        </w:rPr>
        <w:t>Lemche</w:t>
      </w:r>
      <w:proofErr w:type="spellEnd"/>
    </w:p>
    <w:p w14:paraId="6B422BCF" w14:textId="77777777" w:rsidR="002F0963" w:rsidRPr="00A2082B" w:rsidRDefault="008471B6" w:rsidP="001E3F24">
      <w:pPr>
        <w:ind w:left="360"/>
        <w:rPr>
          <w:sz w:val="24"/>
          <w:szCs w:val="24"/>
        </w:rPr>
      </w:pPr>
      <w:r w:rsidRPr="00A2082B">
        <w:rPr>
          <w:sz w:val="24"/>
          <w:szCs w:val="24"/>
        </w:rPr>
        <w:t>“</w:t>
      </w:r>
      <w:r w:rsidR="002F0963" w:rsidRPr="00A2082B">
        <w:rPr>
          <w:sz w:val="24"/>
          <w:szCs w:val="24"/>
        </w:rPr>
        <w:t>History of Ancient Syria</w:t>
      </w:r>
      <w:r w:rsidRPr="00A2082B">
        <w:rPr>
          <w:sz w:val="24"/>
          <w:szCs w:val="24"/>
        </w:rPr>
        <w:t>”</w:t>
      </w:r>
      <w:r w:rsidR="002F0963" w:rsidRPr="00A2082B">
        <w:rPr>
          <w:sz w:val="24"/>
          <w:szCs w:val="24"/>
        </w:rPr>
        <w:tab/>
      </w:r>
      <w:r w:rsidR="002F0963" w:rsidRPr="00A2082B">
        <w:rPr>
          <w:sz w:val="24"/>
          <w:szCs w:val="24"/>
        </w:rPr>
        <w:tab/>
      </w:r>
      <w:r w:rsidR="002F0963" w:rsidRPr="00A2082B">
        <w:rPr>
          <w:sz w:val="24"/>
          <w:szCs w:val="24"/>
        </w:rPr>
        <w:tab/>
      </w:r>
      <w:r w:rsidR="00425E30">
        <w:rPr>
          <w:sz w:val="24"/>
          <w:szCs w:val="24"/>
        </w:rPr>
        <w:t>______</w:t>
      </w:r>
      <w:r w:rsidR="00425E30" w:rsidRPr="00A2082B">
        <w:rPr>
          <w:sz w:val="24"/>
          <w:szCs w:val="24"/>
        </w:rPr>
        <w:t>______________________________</w:t>
      </w:r>
    </w:p>
    <w:p w14:paraId="64978441" w14:textId="77777777" w:rsidR="00703014" w:rsidRPr="00A2082B" w:rsidRDefault="00703014" w:rsidP="00703014">
      <w:pPr>
        <w:rPr>
          <w:sz w:val="24"/>
          <w:szCs w:val="24"/>
        </w:rPr>
      </w:pPr>
    </w:p>
    <w:p w14:paraId="23B9ACB9" w14:textId="77777777" w:rsidR="002F0963" w:rsidRPr="00A2082B" w:rsidRDefault="002F0963" w:rsidP="002F0963">
      <w:pPr>
        <w:numPr>
          <w:ilvl w:val="0"/>
          <w:numId w:val="19"/>
        </w:numPr>
        <w:rPr>
          <w:sz w:val="24"/>
          <w:szCs w:val="24"/>
        </w:rPr>
      </w:pPr>
      <w:r w:rsidRPr="00A2082B">
        <w:rPr>
          <w:sz w:val="24"/>
          <w:szCs w:val="24"/>
        </w:rPr>
        <w:t>H. G. M. Williamson</w:t>
      </w:r>
    </w:p>
    <w:p w14:paraId="2523F965" w14:textId="77777777" w:rsidR="002F0963" w:rsidRPr="00A2082B" w:rsidRDefault="008471B6" w:rsidP="002F0963">
      <w:pPr>
        <w:ind w:left="360"/>
        <w:rPr>
          <w:sz w:val="24"/>
          <w:szCs w:val="24"/>
        </w:rPr>
      </w:pPr>
      <w:r w:rsidRPr="00A2082B">
        <w:rPr>
          <w:sz w:val="24"/>
          <w:szCs w:val="24"/>
        </w:rPr>
        <w:t>“</w:t>
      </w:r>
      <w:r w:rsidR="002F0963" w:rsidRPr="00A2082B">
        <w:rPr>
          <w:sz w:val="24"/>
          <w:szCs w:val="24"/>
        </w:rPr>
        <w:t>Exile and After: Historical Study</w:t>
      </w:r>
      <w:r w:rsidRPr="00A2082B">
        <w:rPr>
          <w:sz w:val="24"/>
          <w:szCs w:val="24"/>
        </w:rPr>
        <w:t>”</w:t>
      </w:r>
      <w:r w:rsidR="002F0963" w:rsidRPr="00A2082B">
        <w:rPr>
          <w:sz w:val="24"/>
          <w:szCs w:val="24"/>
        </w:rPr>
        <w:tab/>
      </w:r>
      <w:r w:rsidR="00703014" w:rsidRPr="00A2082B">
        <w:rPr>
          <w:sz w:val="24"/>
          <w:szCs w:val="24"/>
        </w:rPr>
        <w:tab/>
      </w:r>
      <w:r w:rsidR="00425E30">
        <w:rPr>
          <w:sz w:val="24"/>
          <w:szCs w:val="24"/>
        </w:rPr>
        <w:t>______</w:t>
      </w:r>
      <w:r w:rsidR="00425E30" w:rsidRPr="00A2082B">
        <w:rPr>
          <w:sz w:val="24"/>
          <w:szCs w:val="24"/>
        </w:rPr>
        <w:t>______________________________</w:t>
      </w:r>
    </w:p>
    <w:p w14:paraId="70235667" w14:textId="77777777" w:rsidR="00703014" w:rsidRPr="00A2082B" w:rsidRDefault="00703014" w:rsidP="00703014">
      <w:pPr>
        <w:rPr>
          <w:sz w:val="24"/>
          <w:szCs w:val="24"/>
        </w:rPr>
      </w:pPr>
    </w:p>
    <w:p w14:paraId="16B6AEE6" w14:textId="77777777" w:rsidR="00305ECB" w:rsidRPr="00A2082B" w:rsidRDefault="00305ECB" w:rsidP="00305ECB">
      <w:pPr>
        <w:numPr>
          <w:ilvl w:val="0"/>
          <w:numId w:val="19"/>
        </w:numPr>
        <w:rPr>
          <w:sz w:val="24"/>
          <w:szCs w:val="24"/>
        </w:rPr>
      </w:pPr>
      <w:r w:rsidRPr="00A2082B">
        <w:rPr>
          <w:sz w:val="24"/>
          <w:szCs w:val="24"/>
        </w:rPr>
        <w:t>H. G. M. Williamson</w:t>
      </w:r>
    </w:p>
    <w:p w14:paraId="79605C3B" w14:textId="77777777" w:rsidR="002F0963" w:rsidRPr="00A2082B" w:rsidRDefault="00305ECB" w:rsidP="00305ECB">
      <w:pPr>
        <w:ind w:firstLine="360"/>
        <w:rPr>
          <w:sz w:val="24"/>
          <w:szCs w:val="24"/>
        </w:rPr>
      </w:pPr>
      <w:r w:rsidRPr="00A2082B">
        <w:rPr>
          <w:sz w:val="24"/>
          <w:szCs w:val="24"/>
          <w:lang w:bidi="he-IL"/>
        </w:rPr>
        <w:t xml:space="preserve">The Composition of Ezra </w:t>
      </w:r>
      <w:proofErr w:type="spellStart"/>
      <w:r w:rsidRPr="00A2082B">
        <w:rPr>
          <w:sz w:val="24"/>
          <w:szCs w:val="24"/>
          <w:lang w:bidi="he-IL"/>
        </w:rPr>
        <w:t>i</w:t>
      </w:r>
      <w:proofErr w:type="spellEnd"/>
      <w:r w:rsidRPr="00A2082B">
        <w:rPr>
          <w:sz w:val="24"/>
          <w:szCs w:val="24"/>
          <w:lang w:bidi="he-IL"/>
        </w:rPr>
        <w:t>-vi</w:t>
      </w:r>
      <w:r w:rsidR="008471B6" w:rsidRPr="00A2082B">
        <w:rPr>
          <w:sz w:val="24"/>
          <w:szCs w:val="24"/>
          <w:lang w:bidi="he-IL"/>
        </w:rPr>
        <w:t>”</w:t>
      </w:r>
      <w:r w:rsidRPr="00A2082B">
        <w:rPr>
          <w:sz w:val="24"/>
          <w:szCs w:val="24"/>
          <w:lang w:bidi="he-IL"/>
        </w:rPr>
        <w:tab/>
      </w:r>
      <w:r w:rsidRPr="00A2082B">
        <w:rPr>
          <w:sz w:val="24"/>
          <w:szCs w:val="24"/>
          <w:lang w:bidi="he-IL"/>
        </w:rPr>
        <w:tab/>
      </w:r>
      <w:r w:rsidR="00703014" w:rsidRPr="00A2082B">
        <w:rPr>
          <w:sz w:val="24"/>
          <w:szCs w:val="24"/>
          <w:lang w:bidi="he-IL"/>
        </w:rPr>
        <w:tab/>
      </w:r>
      <w:r w:rsidR="00425E30">
        <w:rPr>
          <w:sz w:val="24"/>
          <w:szCs w:val="24"/>
        </w:rPr>
        <w:t>______</w:t>
      </w:r>
      <w:r w:rsidR="00425E30" w:rsidRPr="00A2082B">
        <w:rPr>
          <w:sz w:val="24"/>
          <w:szCs w:val="24"/>
        </w:rPr>
        <w:t>______________________________</w:t>
      </w:r>
    </w:p>
    <w:p w14:paraId="00BF49DC" w14:textId="77777777" w:rsidR="00B44E44" w:rsidRDefault="00B44E44">
      <w:pPr>
        <w:rPr>
          <w:sz w:val="24"/>
          <w:szCs w:val="24"/>
        </w:rPr>
      </w:pPr>
    </w:p>
    <w:p w14:paraId="45812B4D" w14:textId="77777777" w:rsidR="00425E30" w:rsidRDefault="00425E30">
      <w:pPr>
        <w:rPr>
          <w:sz w:val="24"/>
          <w:szCs w:val="24"/>
        </w:rPr>
      </w:pPr>
    </w:p>
    <w:p w14:paraId="07671387" w14:textId="5E202EBA" w:rsidR="002F0963" w:rsidRPr="00C419D3" w:rsidRDefault="00425E30" w:rsidP="00425E30">
      <w:pPr>
        <w:jc w:val="center"/>
        <w:rPr>
          <w:b/>
          <w:smallCaps/>
          <w:sz w:val="24"/>
          <w:szCs w:val="24"/>
        </w:rPr>
      </w:pPr>
      <w:r>
        <w:rPr>
          <w:sz w:val="24"/>
          <w:szCs w:val="24"/>
        </w:rPr>
        <w:br w:type="page"/>
      </w:r>
      <w:r w:rsidR="002F0963" w:rsidRPr="00C419D3">
        <w:rPr>
          <w:b/>
          <w:smallCaps/>
          <w:sz w:val="24"/>
          <w:szCs w:val="24"/>
        </w:rPr>
        <w:lastRenderedPageBreak/>
        <w:t>Research Paper</w:t>
      </w:r>
    </w:p>
    <w:p w14:paraId="1864C5DD" w14:textId="77777777" w:rsidR="002F0963" w:rsidRDefault="002F0963" w:rsidP="002F0963">
      <w:pPr>
        <w:rPr>
          <w:sz w:val="24"/>
          <w:szCs w:val="24"/>
        </w:rPr>
      </w:pPr>
    </w:p>
    <w:p w14:paraId="6D075C04" w14:textId="77777777" w:rsidR="006C61BF" w:rsidRDefault="006C61BF" w:rsidP="002F0963">
      <w:pPr>
        <w:rPr>
          <w:sz w:val="24"/>
          <w:szCs w:val="24"/>
        </w:rPr>
      </w:pPr>
    </w:p>
    <w:p w14:paraId="4E61F027" w14:textId="77777777" w:rsidR="002F0963" w:rsidRDefault="002F0963" w:rsidP="00EB4C79">
      <w:pPr>
        <w:ind w:firstLine="720"/>
        <w:rPr>
          <w:sz w:val="24"/>
          <w:szCs w:val="24"/>
        </w:rPr>
      </w:pPr>
      <w:r>
        <w:rPr>
          <w:sz w:val="24"/>
          <w:szCs w:val="24"/>
        </w:rPr>
        <w:t>Provided below are the specific details of your Research Paper assignment</w:t>
      </w:r>
      <w:r w:rsidRPr="00CE4D26">
        <w:rPr>
          <w:sz w:val="24"/>
          <w:szCs w:val="24"/>
        </w:rPr>
        <w:t>. Cite passages from Scripture as needed. Proofread your papers for spelling and grammatical errors. The topic of each paper</w:t>
      </w:r>
      <w:r>
        <w:rPr>
          <w:sz w:val="24"/>
          <w:szCs w:val="24"/>
        </w:rPr>
        <w:t>s</w:t>
      </w:r>
      <w:r w:rsidRPr="00CE4D26">
        <w:rPr>
          <w:sz w:val="24"/>
          <w:szCs w:val="24"/>
        </w:rPr>
        <w:t xml:space="preserve"> and their due dates are provided below.</w:t>
      </w:r>
    </w:p>
    <w:p w14:paraId="1E46D4D2" w14:textId="77777777" w:rsidR="002F0963" w:rsidRDefault="002F0963" w:rsidP="002F0963">
      <w:pPr>
        <w:rPr>
          <w:sz w:val="24"/>
          <w:szCs w:val="24"/>
        </w:rPr>
      </w:pPr>
    </w:p>
    <w:p w14:paraId="1E5F4F2A" w14:textId="77777777" w:rsidR="002F0963" w:rsidRDefault="002F0963" w:rsidP="002F0963">
      <w:pPr>
        <w:rPr>
          <w:sz w:val="24"/>
          <w:szCs w:val="24"/>
        </w:rPr>
      </w:pPr>
    </w:p>
    <w:p w14:paraId="496CADB0" w14:textId="77777777" w:rsidR="002F0963" w:rsidRPr="00484E13" w:rsidRDefault="002F0963" w:rsidP="002F0963">
      <w:pPr>
        <w:numPr>
          <w:ilvl w:val="0"/>
          <w:numId w:val="21"/>
        </w:numPr>
        <w:rPr>
          <w:b/>
          <w:sz w:val="24"/>
          <w:szCs w:val="24"/>
        </w:rPr>
      </w:pPr>
      <w:r>
        <w:rPr>
          <w:b/>
          <w:sz w:val="24"/>
          <w:szCs w:val="24"/>
        </w:rPr>
        <w:t>Paper Topic</w:t>
      </w:r>
    </w:p>
    <w:p w14:paraId="695011F3" w14:textId="77777777" w:rsidR="002F0963" w:rsidRDefault="002F0963" w:rsidP="002F0963">
      <w:pPr>
        <w:rPr>
          <w:sz w:val="24"/>
          <w:szCs w:val="24"/>
        </w:rPr>
      </w:pPr>
    </w:p>
    <w:p w14:paraId="3FCD8F63" w14:textId="72CB997B" w:rsidR="002F0963" w:rsidRDefault="00176339" w:rsidP="002F0963">
      <w:pPr>
        <w:rPr>
          <w:sz w:val="24"/>
          <w:szCs w:val="24"/>
        </w:rPr>
      </w:pPr>
      <w:r w:rsidRPr="00484E13">
        <w:rPr>
          <w:noProof/>
          <w:sz w:val="24"/>
          <w:szCs w:val="24"/>
          <w:lang w:eastAsia="zh-TW"/>
        </w:rPr>
        <mc:AlternateContent>
          <mc:Choice Requires="wps">
            <w:drawing>
              <wp:anchor distT="0" distB="0" distL="114300" distR="114300" simplePos="0" relativeHeight="251657216" behindDoc="0" locked="0" layoutInCell="1" allowOverlap="1" wp14:anchorId="0BD5380F" wp14:editId="2EDD1717">
                <wp:simplePos x="0" y="0"/>
                <wp:positionH relativeFrom="column">
                  <wp:align>center</wp:align>
                </wp:positionH>
                <wp:positionV relativeFrom="paragraph">
                  <wp:posOffset>0</wp:posOffset>
                </wp:positionV>
                <wp:extent cx="4478020" cy="346265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8020" cy="346265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57B1EEAB" w14:textId="77777777" w:rsidR="002F0963" w:rsidRDefault="002F0963" w:rsidP="002F0963">
                            <w:pPr>
                              <w:ind w:right="240"/>
                              <w:rPr>
                                <w:sz w:val="24"/>
                                <w:szCs w:val="24"/>
                              </w:rPr>
                            </w:pPr>
                          </w:p>
                          <w:p w14:paraId="601DF9D9" w14:textId="77777777" w:rsidR="002F0963" w:rsidRDefault="002F0963" w:rsidP="002F0963">
                            <w:pPr>
                              <w:numPr>
                                <w:ilvl w:val="1"/>
                                <w:numId w:val="6"/>
                              </w:numPr>
                              <w:tabs>
                                <w:tab w:val="clear" w:pos="1080"/>
                              </w:tabs>
                              <w:ind w:left="360" w:right="240"/>
                              <w:rPr>
                                <w:sz w:val="24"/>
                                <w:szCs w:val="24"/>
                              </w:rPr>
                            </w:pPr>
                            <w:r w:rsidRPr="00ED7899">
                              <w:rPr>
                                <w:i/>
                                <w:sz w:val="24"/>
                                <w:szCs w:val="24"/>
                              </w:rPr>
                              <w:t xml:space="preserve">Describe </w:t>
                            </w:r>
                            <w:r w:rsidR="00324AFF" w:rsidRPr="00ED7899">
                              <w:rPr>
                                <w:i/>
                                <w:sz w:val="24"/>
                                <w:szCs w:val="24"/>
                              </w:rPr>
                              <w:t>the parallel between the ministry of Elijah and Moses</w:t>
                            </w:r>
                            <w:r w:rsidR="006A3060" w:rsidRPr="00ED7899">
                              <w:rPr>
                                <w:i/>
                                <w:sz w:val="24"/>
                                <w:szCs w:val="24"/>
                              </w:rPr>
                              <w:t xml:space="preserve"> and explain the reason for this</w:t>
                            </w:r>
                            <w:r w:rsidR="006A3060">
                              <w:rPr>
                                <w:sz w:val="24"/>
                                <w:szCs w:val="24"/>
                              </w:rPr>
                              <w:t>.</w:t>
                            </w:r>
                          </w:p>
                          <w:p w14:paraId="7906F0F7" w14:textId="77777777" w:rsidR="002F0963" w:rsidRDefault="002F0963" w:rsidP="002F0963">
                            <w:pPr>
                              <w:ind w:left="360" w:right="240"/>
                              <w:rPr>
                                <w:sz w:val="24"/>
                                <w:szCs w:val="24"/>
                              </w:rPr>
                            </w:pPr>
                          </w:p>
                          <w:p w14:paraId="1A572C98" w14:textId="5D81206C" w:rsidR="002F0963" w:rsidRDefault="002F0963" w:rsidP="002F0963">
                            <w:pPr>
                              <w:ind w:left="360" w:right="240"/>
                              <w:rPr>
                                <w:sz w:val="24"/>
                                <w:szCs w:val="24"/>
                              </w:rPr>
                            </w:pPr>
                            <w:r>
                              <w:rPr>
                                <w:rFonts w:hint="eastAsia"/>
                                <w:sz w:val="24"/>
                                <w:szCs w:val="24"/>
                              </w:rPr>
                              <w:t>Students who have not taken Biblical Hebrew must choose this paper</w:t>
                            </w:r>
                            <w:r w:rsidR="00324AFF">
                              <w:rPr>
                                <w:sz w:val="24"/>
                                <w:szCs w:val="24"/>
                              </w:rPr>
                              <w:t xml:space="preserve"> topic. </w:t>
                            </w:r>
                            <w:r>
                              <w:rPr>
                                <w:sz w:val="24"/>
                                <w:szCs w:val="24"/>
                              </w:rPr>
                              <w:t xml:space="preserve">This paper should be </w:t>
                            </w:r>
                            <w:r w:rsidR="005A0B41">
                              <w:rPr>
                                <w:sz w:val="24"/>
                                <w:szCs w:val="24"/>
                              </w:rPr>
                              <w:t>approximately 12</w:t>
                            </w:r>
                            <w:r>
                              <w:rPr>
                                <w:sz w:val="24"/>
                                <w:szCs w:val="24"/>
                              </w:rPr>
                              <w:t xml:space="preserve"> pages in length. Use at least 8 scholarly resources. </w:t>
                            </w:r>
                            <w:r w:rsidRPr="00A90D5E">
                              <w:rPr>
                                <w:b/>
                                <w:color w:val="FF0000"/>
                                <w:sz w:val="24"/>
                                <w:szCs w:val="24"/>
                              </w:rPr>
                              <w:t xml:space="preserve">Due </w:t>
                            </w:r>
                            <w:r w:rsidR="001C7449">
                              <w:rPr>
                                <w:b/>
                                <w:color w:val="FF0000"/>
                                <w:sz w:val="24"/>
                                <w:szCs w:val="24"/>
                              </w:rPr>
                              <w:t xml:space="preserve">Feb </w:t>
                            </w:r>
                            <w:r w:rsidR="002F32A3">
                              <w:rPr>
                                <w:b/>
                                <w:color w:val="FF0000"/>
                                <w:sz w:val="24"/>
                                <w:szCs w:val="24"/>
                              </w:rPr>
                              <w:t>3</w:t>
                            </w:r>
                            <w:r w:rsidR="0081403A" w:rsidRPr="00A90D5E">
                              <w:rPr>
                                <w:b/>
                                <w:color w:val="FF0000"/>
                                <w:sz w:val="24"/>
                                <w:szCs w:val="24"/>
                              </w:rPr>
                              <w:t xml:space="preserve"> (Friday)</w:t>
                            </w:r>
                            <w:r w:rsidRPr="00A90D5E">
                              <w:rPr>
                                <w:sz w:val="24"/>
                                <w:szCs w:val="24"/>
                              </w:rPr>
                              <w:t>.</w:t>
                            </w:r>
                          </w:p>
                          <w:p w14:paraId="1D56763F" w14:textId="77777777" w:rsidR="002F0963" w:rsidRDefault="002F0963" w:rsidP="002F0963">
                            <w:pPr>
                              <w:ind w:right="240"/>
                              <w:rPr>
                                <w:sz w:val="24"/>
                                <w:szCs w:val="24"/>
                              </w:rPr>
                            </w:pPr>
                          </w:p>
                          <w:p w14:paraId="19031D1D" w14:textId="77777777" w:rsidR="002F0963" w:rsidRDefault="002F0963" w:rsidP="002F0963">
                            <w:pPr>
                              <w:ind w:right="240"/>
                              <w:jc w:val="center"/>
                              <w:rPr>
                                <w:sz w:val="24"/>
                                <w:szCs w:val="24"/>
                              </w:rPr>
                            </w:pPr>
                            <w:r>
                              <w:rPr>
                                <w:sz w:val="24"/>
                                <w:szCs w:val="24"/>
                              </w:rPr>
                              <w:t>OR</w:t>
                            </w:r>
                          </w:p>
                          <w:p w14:paraId="2780AD4A" w14:textId="77777777" w:rsidR="002F0963" w:rsidRDefault="002F0963" w:rsidP="002F0963">
                            <w:pPr>
                              <w:ind w:right="240"/>
                              <w:rPr>
                                <w:sz w:val="24"/>
                                <w:szCs w:val="24"/>
                              </w:rPr>
                            </w:pPr>
                          </w:p>
                          <w:p w14:paraId="0E84BBDD" w14:textId="2C3C8E56" w:rsidR="002F0963" w:rsidRDefault="00B54786" w:rsidP="002F0963">
                            <w:pPr>
                              <w:numPr>
                                <w:ilvl w:val="1"/>
                                <w:numId w:val="6"/>
                              </w:numPr>
                              <w:tabs>
                                <w:tab w:val="clear" w:pos="1080"/>
                              </w:tabs>
                              <w:ind w:left="360" w:right="240"/>
                              <w:rPr>
                                <w:sz w:val="24"/>
                                <w:szCs w:val="24"/>
                              </w:rPr>
                            </w:pPr>
                            <w:r>
                              <w:rPr>
                                <w:i/>
                                <w:sz w:val="24"/>
                                <w:szCs w:val="24"/>
                              </w:rPr>
                              <w:t>Write</w:t>
                            </w:r>
                            <w:r w:rsidR="002F0963" w:rsidRPr="000F6297">
                              <w:rPr>
                                <w:i/>
                                <w:sz w:val="24"/>
                                <w:szCs w:val="24"/>
                              </w:rPr>
                              <w:t xml:space="preserve"> a Hebrew exegetical paper that also provides an historical-redemptive analysis on a </w:t>
                            </w:r>
                            <w:r w:rsidR="001A2465">
                              <w:rPr>
                                <w:i/>
                                <w:sz w:val="24"/>
                                <w:szCs w:val="24"/>
                              </w:rPr>
                              <w:t>Joshua 1:1-9</w:t>
                            </w:r>
                          </w:p>
                          <w:p w14:paraId="1527C7CF" w14:textId="77777777" w:rsidR="002F0963" w:rsidRDefault="002F0963" w:rsidP="002F0963">
                            <w:pPr>
                              <w:ind w:left="360" w:right="240"/>
                              <w:rPr>
                                <w:sz w:val="24"/>
                                <w:szCs w:val="24"/>
                              </w:rPr>
                            </w:pPr>
                          </w:p>
                          <w:p w14:paraId="3228FE5B" w14:textId="7234F821" w:rsidR="002F0963" w:rsidRPr="00484E13" w:rsidRDefault="002F0963" w:rsidP="002F0963">
                            <w:pPr>
                              <w:ind w:left="360" w:right="240"/>
                              <w:rPr>
                                <w:sz w:val="24"/>
                                <w:szCs w:val="24"/>
                              </w:rPr>
                            </w:pPr>
                            <w:r>
                              <w:rPr>
                                <w:rFonts w:hint="eastAsia"/>
                                <w:sz w:val="24"/>
                                <w:szCs w:val="24"/>
                              </w:rPr>
                              <w:t xml:space="preserve">For students who have taken Biblical Hebrew. </w:t>
                            </w:r>
                            <w:r>
                              <w:rPr>
                                <w:sz w:val="24"/>
                                <w:szCs w:val="24"/>
                              </w:rPr>
                              <w:t xml:space="preserve">This paper should be </w:t>
                            </w:r>
                            <w:r w:rsidR="005A0B41">
                              <w:rPr>
                                <w:sz w:val="24"/>
                                <w:szCs w:val="24"/>
                              </w:rPr>
                              <w:t>approximately 12</w:t>
                            </w:r>
                            <w:r>
                              <w:rPr>
                                <w:sz w:val="24"/>
                                <w:szCs w:val="24"/>
                              </w:rPr>
                              <w:t xml:space="preserve"> pages in length. You will follow a verse-by-verse approach while focusing on the major theme/message of the passage in your comments. Use at least 8 scholarly sources.  </w:t>
                            </w:r>
                            <w:r w:rsidRPr="00A90D5E">
                              <w:rPr>
                                <w:b/>
                                <w:color w:val="FF0000"/>
                                <w:sz w:val="24"/>
                                <w:szCs w:val="24"/>
                              </w:rPr>
                              <w:t xml:space="preserve">Due </w:t>
                            </w:r>
                            <w:r w:rsidR="00BD12C3">
                              <w:rPr>
                                <w:b/>
                                <w:color w:val="FF0000"/>
                                <w:sz w:val="24"/>
                                <w:szCs w:val="24"/>
                              </w:rPr>
                              <w:t xml:space="preserve">Feb </w:t>
                            </w:r>
                            <w:r w:rsidR="002F32A3">
                              <w:rPr>
                                <w:b/>
                                <w:color w:val="FF0000"/>
                                <w:sz w:val="24"/>
                                <w:szCs w:val="24"/>
                              </w:rPr>
                              <w:t>3</w:t>
                            </w:r>
                            <w:r w:rsidR="0081403A" w:rsidRPr="00A90D5E">
                              <w:rPr>
                                <w:b/>
                                <w:color w:val="FF0000"/>
                                <w:sz w:val="24"/>
                                <w:szCs w:val="24"/>
                              </w:rPr>
                              <w:t xml:space="preserve"> (Friday)</w:t>
                            </w:r>
                            <w:r w:rsidRPr="00A90D5E">
                              <w:rPr>
                                <w:rFonts w:hint="eastAsia"/>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D5380F" id="_x0000_t202" coordsize="21600,21600" o:spt="202" path="m,l,21600r21600,l21600,xe">
                <v:stroke joinstyle="miter"/>
                <v:path gradientshapeok="t" o:connecttype="rect"/>
              </v:shapetype>
              <v:shape id="Text Box 5" o:spid="_x0000_s1026" type="#_x0000_t202" style="position:absolute;margin-left:0;margin-top:0;width:352.6pt;height:272.6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">
                <v:shadow on="t" opacity=".5" offset="6pt,6pt"/>
                <v:textbox>
                  <w:txbxContent>
                    <w:p w14:paraId="57B1EEAB" w14:textId="77777777" w:rsidR="002F0963" w:rsidRDefault="002F0963" w:rsidP="002F0963">
                      <w:pPr>
                        <w:ind w:right="240"/>
                        <w:rPr>
                          <w:sz w:val="24"/>
                          <w:szCs w:val="24"/>
                        </w:rPr>
                      </w:pPr>
                    </w:p>
                    <w:p w14:paraId="601DF9D9" w14:textId="77777777" w:rsidR="002F0963" w:rsidRDefault="002F0963" w:rsidP="002F0963">
                      <w:pPr>
                        <w:numPr>
                          <w:ilvl w:val="1"/>
                          <w:numId w:val="6"/>
                        </w:numPr>
                        <w:tabs>
                          <w:tab w:val="clear" w:pos="1080"/>
                        </w:tabs>
                        <w:ind w:left="360" w:right="240"/>
                        <w:rPr>
                          <w:sz w:val="24"/>
                          <w:szCs w:val="24"/>
                        </w:rPr>
                      </w:pPr>
                      <w:r w:rsidRPr="00ED7899">
                        <w:rPr>
                          <w:i/>
                          <w:sz w:val="24"/>
                          <w:szCs w:val="24"/>
                        </w:rPr>
                        <w:t xml:space="preserve">Describe </w:t>
                      </w:r>
                      <w:r w:rsidR="00324AFF" w:rsidRPr="00ED7899">
                        <w:rPr>
                          <w:i/>
                          <w:sz w:val="24"/>
                          <w:szCs w:val="24"/>
                        </w:rPr>
                        <w:t>the parallel between the ministry of Elijah and Moses</w:t>
                      </w:r>
                      <w:r w:rsidR="006A3060" w:rsidRPr="00ED7899">
                        <w:rPr>
                          <w:i/>
                          <w:sz w:val="24"/>
                          <w:szCs w:val="24"/>
                        </w:rPr>
                        <w:t xml:space="preserve"> and explain the reason for this</w:t>
                      </w:r>
                      <w:r w:rsidR="006A3060">
                        <w:rPr>
                          <w:sz w:val="24"/>
                          <w:szCs w:val="24"/>
                        </w:rPr>
                        <w:t>.</w:t>
                      </w:r>
                    </w:p>
                    <w:p w14:paraId="7906F0F7" w14:textId="77777777" w:rsidR="002F0963" w:rsidRDefault="002F0963" w:rsidP="002F0963">
                      <w:pPr>
                        <w:ind w:left="360" w:right="240"/>
                        <w:rPr>
                          <w:sz w:val="24"/>
                          <w:szCs w:val="24"/>
                        </w:rPr>
                      </w:pPr>
                    </w:p>
                    <w:p w14:paraId="1A572C98" w14:textId="5D81206C" w:rsidR="002F0963" w:rsidRDefault="002F0963" w:rsidP="002F0963">
                      <w:pPr>
                        <w:ind w:left="360" w:right="240"/>
                        <w:rPr>
                          <w:sz w:val="24"/>
                          <w:szCs w:val="24"/>
                        </w:rPr>
                      </w:pPr>
                      <w:r>
                        <w:rPr>
                          <w:rFonts w:hint="eastAsia"/>
                          <w:sz w:val="24"/>
                          <w:szCs w:val="24"/>
                        </w:rPr>
                        <w:t>Students who have not taken Biblical Hebrew must choose this paper</w:t>
                      </w:r>
                      <w:r w:rsidR="00324AFF">
                        <w:rPr>
                          <w:sz w:val="24"/>
                          <w:szCs w:val="24"/>
                        </w:rPr>
                        <w:t xml:space="preserve"> topic. </w:t>
                      </w:r>
                      <w:r>
                        <w:rPr>
                          <w:sz w:val="24"/>
                          <w:szCs w:val="24"/>
                        </w:rPr>
                        <w:t xml:space="preserve">This paper should be </w:t>
                      </w:r>
                      <w:r w:rsidR="005A0B41">
                        <w:rPr>
                          <w:sz w:val="24"/>
                          <w:szCs w:val="24"/>
                        </w:rPr>
                        <w:t>approximately 12</w:t>
                      </w:r>
                      <w:r>
                        <w:rPr>
                          <w:sz w:val="24"/>
                          <w:szCs w:val="24"/>
                        </w:rPr>
                        <w:t xml:space="preserve"> pages in length. Use at least 8 scholarly resources. </w:t>
                      </w:r>
                      <w:r w:rsidRPr="00A90D5E">
                        <w:rPr>
                          <w:b/>
                          <w:color w:val="FF0000"/>
                          <w:sz w:val="24"/>
                          <w:szCs w:val="24"/>
                        </w:rPr>
                        <w:t xml:space="preserve">Due </w:t>
                      </w:r>
                      <w:r w:rsidR="001C7449">
                        <w:rPr>
                          <w:b/>
                          <w:color w:val="FF0000"/>
                          <w:sz w:val="24"/>
                          <w:szCs w:val="24"/>
                        </w:rPr>
                        <w:t xml:space="preserve">Feb </w:t>
                      </w:r>
                      <w:r w:rsidR="002F32A3">
                        <w:rPr>
                          <w:b/>
                          <w:color w:val="FF0000"/>
                          <w:sz w:val="24"/>
                          <w:szCs w:val="24"/>
                        </w:rPr>
                        <w:t>3</w:t>
                      </w:r>
                      <w:r w:rsidR="0081403A" w:rsidRPr="00A90D5E">
                        <w:rPr>
                          <w:b/>
                          <w:color w:val="FF0000"/>
                          <w:sz w:val="24"/>
                          <w:szCs w:val="24"/>
                        </w:rPr>
                        <w:t xml:space="preserve"> (Friday)</w:t>
                      </w:r>
                      <w:r w:rsidRPr="00A90D5E">
                        <w:rPr>
                          <w:sz w:val="24"/>
                          <w:szCs w:val="24"/>
                        </w:rPr>
                        <w:t>.</w:t>
                      </w:r>
                    </w:p>
                    <w:p w14:paraId="1D56763F" w14:textId="77777777" w:rsidR="002F0963" w:rsidRDefault="002F0963" w:rsidP="002F0963">
                      <w:pPr>
                        <w:ind w:right="240"/>
                        <w:rPr>
                          <w:sz w:val="24"/>
                          <w:szCs w:val="24"/>
                        </w:rPr>
                      </w:pPr>
                    </w:p>
                    <w:p w14:paraId="19031D1D" w14:textId="77777777" w:rsidR="002F0963" w:rsidRDefault="002F0963" w:rsidP="002F0963">
                      <w:pPr>
                        <w:ind w:right="240"/>
                        <w:jc w:val="center"/>
                        <w:rPr>
                          <w:sz w:val="24"/>
                          <w:szCs w:val="24"/>
                        </w:rPr>
                      </w:pPr>
                      <w:r>
                        <w:rPr>
                          <w:sz w:val="24"/>
                          <w:szCs w:val="24"/>
                        </w:rPr>
                        <w:t>OR</w:t>
                      </w:r>
                    </w:p>
                    <w:p w14:paraId="2780AD4A" w14:textId="77777777" w:rsidR="002F0963" w:rsidRDefault="002F0963" w:rsidP="002F0963">
                      <w:pPr>
                        <w:ind w:right="240"/>
                        <w:rPr>
                          <w:sz w:val="24"/>
                          <w:szCs w:val="24"/>
                        </w:rPr>
                      </w:pPr>
                    </w:p>
                    <w:p w14:paraId="0E84BBDD" w14:textId="2C3C8E56" w:rsidR="002F0963" w:rsidRDefault="00B54786" w:rsidP="002F0963">
                      <w:pPr>
                        <w:numPr>
                          <w:ilvl w:val="1"/>
                          <w:numId w:val="6"/>
                        </w:numPr>
                        <w:tabs>
                          <w:tab w:val="clear" w:pos="1080"/>
                        </w:tabs>
                        <w:ind w:left="360" w:right="240"/>
                        <w:rPr>
                          <w:sz w:val="24"/>
                          <w:szCs w:val="24"/>
                        </w:rPr>
                      </w:pPr>
                      <w:r>
                        <w:rPr>
                          <w:i/>
                          <w:sz w:val="24"/>
                          <w:szCs w:val="24"/>
                        </w:rPr>
                        <w:t>Write</w:t>
                      </w:r>
                      <w:r w:rsidR="002F0963" w:rsidRPr="000F6297">
                        <w:rPr>
                          <w:i/>
                          <w:sz w:val="24"/>
                          <w:szCs w:val="24"/>
                        </w:rPr>
                        <w:t xml:space="preserve"> a Hebrew exegetical paper that also provides an historical-redemptive analysis on a </w:t>
                      </w:r>
                      <w:r w:rsidR="001A2465">
                        <w:rPr>
                          <w:i/>
                          <w:sz w:val="24"/>
                          <w:szCs w:val="24"/>
                        </w:rPr>
                        <w:t>Joshua 1:1-9</w:t>
                      </w:r>
                    </w:p>
                    <w:p w14:paraId="1527C7CF" w14:textId="77777777" w:rsidR="002F0963" w:rsidRDefault="002F0963" w:rsidP="002F0963">
                      <w:pPr>
                        <w:ind w:left="360" w:right="240"/>
                        <w:rPr>
                          <w:sz w:val="24"/>
                          <w:szCs w:val="24"/>
                        </w:rPr>
                      </w:pPr>
                    </w:p>
                    <w:p w14:paraId="3228FE5B" w14:textId="7234F821" w:rsidR="002F0963" w:rsidRPr="00484E13" w:rsidRDefault="002F0963" w:rsidP="002F0963">
                      <w:pPr>
                        <w:ind w:left="360" w:right="240"/>
                        <w:rPr>
                          <w:sz w:val="24"/>
                          <w:szCs w:val="24"/>
                        </w:rPr>
                      </w:pPr>
                      <w:r>
                        <w:rPr>
                          <w:rFonts w:hint="eastAsia"/>
                          <w:sz w:val="24"/>
                          <w:szCs w:val="24"/>
                        </w:rPr>
                        <w:t xml:space="preserve">For students who have taken Biblical Hebrew. </w:t>
                      </w:r>
                      <w:r>
                        <w:rPr>
                          <w:sz w:val="24"/>
                          <w:szCs w:val="24"/>
                        </w:rPr>
                        <w:t xml:space="preserve">This paper should be </w:t>
                      </w:r>
                      <w:r w:rsidR="005A0B41">
                        <w:rPr>
                          <w:sz w:val="24"/>
                          <w:szCs w:val="24"/>
                        </w:rPr>
                        <w:t>approximately 12</w:t>
                      </w:r>
                      <w:r>
                        <w:rPr>
                          <w:sz w:val="24"/>
                          <w:szCs w:val="24"/>
                        </w:rPr>
                        <w:t xml:space="preserve"> pages in length. You will follow a verse-by-verse approach while focusing on the major theme/message of the passage in your comments. Use at least 8 scholarly sources.  </w:t>
                      </w:r>
                      <w:r w:rsidRPr="00A90D5E">
                        <w:rPr>
                          <w:b/>
                          <w:color w:val="FF0000"/>
                          <w:sz w:val="24"/>
                          <w:szCs w:val="24"/>
                        </w:rPr>
                        <w:t xml:space="preserve">Due </w:t>
                      </w:r>
                      <w:r w:rsidR="00BD12C3">
                        <w:rPr>
                          <w:b/>
                          <w:color w:val="FF0000"/>
                          <w:sz w:val="24"/>
                          <w:szCs w:val="24"/>
                        </w:rPr>
                        <w:t xml:space="preserve">Feb </w:t>
                      </w:r>
                      <w:r w:rsidR="002F32A3">
                        <w:rPr>
                          <w:b/>
                          <w:color w:val="FF0000"/>
                          <w:sz w:val="24"/>
                          <w:szCs w:val="24"/>
                        </w:rPr>
                        <w:t>3</w:t>
                      </w:r>
                      <w:r w:rsidR="0081403A" w:rsidRPr="00A90D5E">
                        <w:rPr>
                          <w:b/>
                          <w:color w:val="FF0000"/>
                          <w:sz w:val="24"/>
                          <w:szCs w:val="24"/>
                        </w:rPr>
                        <w:t xml:space="preserve"> (Friday)</w:t>
                      </w:r>
                      <w:r w:rsidRPr="00A90D5E">
                        <w:rPr>
                          <w:rFonts w:hint="eastAsia"/>
                          <w:sz w:val="24"/>
                          <w:szCs w:val="24"/>
                        </w:rPr>
                        <w:t>.</w:t>
                      </w:r>
                    </w:p>
                  </w:txbxContent>
                </v:textbox>
              </v:shape>
            </w:pict>
          </mc:Fallback>
        </mc:AlternateContent>
      </w:r>
    </w:p>
    <w:p w14:paraId="4C02A952" w14:textId="77777777" w:rsidR="002F0963" w:rsidRDefault="002F0963" w:rsidP="002F0963">
      <w:pPr>
        <w:rPr>
          <w:sz w:val="24"/>
          <w:szCs w:val="24"/>
        </w:rPr>
      </w:pPr>
    </w:p>
    <w:p w14:paraId="1D269F42" w14:textId="77777777" w:rsidR="002F0963" w:rsidRDefault="002F0963" w:rsidP="002F0963">
      <w:pPr>
        <w:rPr>
          <w:b/>
          <w:smallCaps/>
          <w:sz w:val="24"/>
          <w:szCs w:val="24"/>
        </w:rPr>
      </w:pPr>
    </w:p>
    <w:p w14:paraId="6DB8731A" w14:textId="77777777" w:rsidR="002F0963" w:rsidRDefault="002F0963" w:rsidP="002F0963">
      <w:pPr>
        <w:rPr>
          <w:b/>
          <w:smallCaps/>
          <w:sz w:val="24"/>
          <w:szCs w:val="24"/>
        </w:rPr>
      </w:pPr>
    </w:p>
    <w:p w14:paraId="58249B43" w14:textId="77777777" w:rsidR="002F0963" w:rsidRDefault="002F0963" w:rsidP="002F0963">
      <w:pPr>
        <w:rPr>
          <w:b/>
          <w:smallCaps/>
          <w:sz w:val="24"/>
          <w:szCs w:val="24"/>
        </w:rPr>
      </w:pPr>
    </w:p>
    <w:p w14:paraId="0F654C0F" w14:textId="77777777" w:rsidR="002F0963" w:rsidRDefault="002F0963" w:rsidP="002F0963">
      <w:pPr>
        <w:rPr>
          <w:b/>
          <w:smallCaps/>
          <w:sz w:val="24"/>
          <w:szCs w:val="24"/>
        </w:rPr>
      </w:pPr>
    </w:p>
    <w:p w14:paraId="3C239272" w14:textId="77777777" w:rsidR="002F0963" w:rsidRDefault="002F0963" w:rsidP="002F0963">
      <w:pPr>
        <w:rPr>
          <w:b/>
          <w:smallCaps/>
          <w:sz w:val="24"/>
          <w:szCs w:val="24"/>
        </w:rPr>
      </w:pPr>
    </w:p>
    <w:p w14:paraId="3BB605B1" w14:textId="77777777" w:rsidR="002F0963" w:rsidRDefault="002F0963" w:rsidP="002F0963">
      <w:pPr>
        <w:rPr>
          <w:b/>
          <w:smallCaps/>
          <w:sz w:val="24"/>
          <w:szCs w:val="24"/>
        </w:rPr>
      </w:pPr>
    </w:p>
    <w:p w14:paraId="51052ED1" w14:textId="77777777" w:rsidR="002F0963" w:rsidRDefault="002F0963" w:rsidP="002F0963">
      <w:pPr>
        <w:rPr>
          <w:b/>
          <w:smallCaps/>
          <w:sz w:val="24"/>
          <w:szCs w:val="24"/>
        </w:rPr>
      </w:pPr>
    </w:p>
    <w:p w14:paraId="4EE1E7C2" w14:textId="77777777" w:rsidR="002F0963" w:rsidRDefault="002F0963" w:rsidP="002F0963">
      <w:pPr>
        <w:rPr>
          <w:b/>
          <w:smallCaps/>
          <w:sz w:val="24"/>
          <w:szCs w:val="24"/>
        </w:rPr>
      </w:pPr>
    </w:p>
    <w:p w14:paraId="4B84E387" w14:textId="77777777" w:rsidR="002F0963" w:rsidRDefault="002F0963" w:rsidP="002F0963">
      <w:pPr>
        <w:rPr>
          <w:b/>
          <w:smallCaps/>
          <w:sz w:val="24"/>
          <w:szCs w:val="24"/>
        </w:rPr>
      </w:pPr>
    </w:p>
    <w:p w14:paraId="44199B05" w14:textId="77777777" w:rsidR="002F0963" w:rsidRDefault="002F0963" w:rsidP="002F0963">
      <w:pPr>
        <w:rPr>
          <w:b/>
          <w:smallCaps/>
          <w:sz w:val="24"/>
          <w:szCs w:val="24"/>
        </w:rPr>
      </w:pPr>
    </w:p>
    <w:p w14:paraId="255CD4A7" w14:textId="77777777" w:rsidR="002F0963" w:rsidRDefault="002F0963" w:rsidP="002F0963">
      <w:pPr>
        <w:rPr>
          <w:b/>
          <w:smallCaps/>
          <w:sz w:val="24"/>
          <w:szCs w:val="24"/>
        </w:rPr>
      </w:pPr>
    </w:p>
    <w:p w14:paraId="7556C93B" w14:textId="77777777" w:rsidR="002F0963" w:rsidRDefault="002F0963" w:rsidP="002F0963">
      <w:pPr>
        <w:rPr>
          <w:b/>
          <w:smallCaps/>
          <w:sz w:val="24"/>
          <w:szCs w:val="24"/>
        </w:rPr>
      </w:pPr>
    </w:p>
    <w:p w14:paraId="1D72CFFA" w14:textId="77777777" w:rsidR="002F0963" w:rsidRDefault="002F0963" w:rsidP="002F0963">
      <w:pPr>
        <w:rPr>
          <w:b/>
          <w:smallCaps/>
          <w:sz w:val="24"/>
          <w:szCs w:val="24"/>
        </w:rPr>
      </w:pPr>
    </w:p>
    <w:p w14:paraId="58A160E4" w14:textId="77777777" w:rsidR="002F0963" w:rsidRDefault="002F0963" w:rsidP="002F0963">
      <w:pPr>
        <w:rPr>
          <w:b/>
          <w:smallCaps/>
          <w:sz w:val="24"/>
          <w:szCs w:val="24"/>
        </w:rPr>
      </w:pPr>
    </w:p>
    <w:p w14:paraId="420EF813" w14:textId="77777777" w:rsidR="002F0963" w:rsidRDefault="002F0963" w:rsidP="002F0963">
      <w:pPr>
        <w:rPr>
          <w:b/>
          <w:smallCaps/>
          <w:sz w:val="24"/>
          <w:szCs w:val="24"/>
        </w:rPr>
      </w:pPr>
    </w:p>
    <w:p w14:paraId="534FC44C" w14:textId="77777777" w:rsidR="002F0963" w:rsidRDefault="002F0963" w:rsidP="002F0963">
      <w:pPr>
        <w:rPr>
          <w:b/>
          <w:smallCaps/>
          <w:sz w:val="24"/>
          <w:szCs w:val="24"/>
        </w:rPr>
      </w:pPr>
    </w:p>
    <w:p w14:paraId="362A77D1" w14:textId="77777777" w:rsidR="002F0963" w:rsidRDefault="002F0963" w:rsidP="002F0963">
      <w:pPr>
        <w:rPr>
          <w:b/>
          <w:smallCaps/>
          <w:sz w:val="24"/>
          <w:szCs w:val="24"/>
        </w:rPr>
      </w:pPr>
    </w:p>
    <w:p w14:paraId="16436F76" w14:textId="77777777" w:rsidR="002F0963" w:rsidRDefault="002F0963" w:rsidP="002F0963">
      <w:pPr>
        <w:rPr>
          <w:b/>
          <w:smallCaps/>
          <w:sz w:val="24"/>
          <w:szCs w:val="24"/>
        </w:rPr>
      </w:pPr>
    </w:p>
    <w:p w14:paraId="3417AFE0" w14:textId="77777777" w:rsidR="002F0963" w:rsidRDefault="002F0963" w:rsidP="002F0963">
      <w:pPr>
        <w:rPr>
          <w:b/>
          <w:smallCaps/>
          <w:sz w:val="24"/>
          <w:szCs w:val="24"/>
        </w:rPr>
      </w:pPr>
    </w:p>
    <w:p w14:paraId="0BC2EC16" w14:textId="77777777" w:rsidR="00703014" w:rsidRDefault="00703014" w:rsidP="002F0963">
      <w:pPr>
        <w:rPr>
          <w:b/>
          <w:smallCaps/>
          <w:sz w:val="24"/>
          <w:szCs w:val="24"/>
        </w:rPr>
      </w:pPr>
    </w:p>
    <w:p w14:paraId="4FE7B4F3" w14:textId="77777777" w:rsidR="002F0963" w:rsidRPr="00484E13" w:rsidRDefault="002F0963" w:rsidP="002F0963">
      <w:pPr>
        <w:numPr>
          <w:ilvl w:val="0"/>
          <w:numId w:val="21"/>
        </w:numPr>
        <w:rPr>
          <w:b/>
          <w:sz w:val="24"/>
          <w:szCs w:val="24"/>
        </w:rPr>
      </w:pPr>
      <w:r w:rsidRPr="00484E13">
        <w:rPr>
          <w:b/>
          <w:sz w:val="24"/>
          <w:szCs w:val="24"/>
        </w:rPr>
        <w:t>Research</w:t>
      </w:r>
      <w:r>
        <w:rPr>
          <w:b/>
          <w:sz w:val="24"/>
          <w:szCs w:val="24"/>
        </w:rPr>
        <w:t xml:space="preserve"> Paper Requirements</w:t>
      </w:r>
      <w:r w:rsidRPr="00484E13">
        <w:rPr>
          <w:b/>
          <w:sz w:val="24"/>
          <w:szCs w:val="24"/>
        </w:rPr>
        <w:t>.</w:t>
      </w:r>
    </w:p>
    <w:p w14:paraId="0715A785" w14:textId="77777777" w:rsidR="002F0963" w:rsidRDefault="002F0963" w:rsidP="002F0963">
      <w:pPr>
        <w:rPr>
          <w:b/>
          <w:smallCaps/>
          <w:sz w:val="24"/>
          <w:szCs w:val="24"/>
        </w:rPr>
      </w:pPr>
    </w:p>
    <w:p w14:paraId="64C8599A" w14:textId="77777777" w:rsidR="002F0963" w:rsidRPr="00C419D3" w:rsidRDefault="00895007" w:rsidP="002F0963">
      <w:pPr>
        <w:numPr>
          <w:ilvl w:val="1"/>
          <w:numId w:val="6"/>
        </w:numPr>
        <w:tabs>
          <w:tab w:val="clear" w:pos="1080"/>
          <w:tab w:val="num" w:pos="720"/>
        </w:tabs>
        <w:ind w:left="720"/>
        <w:rPr>
          <w:sz w:val="24"/>
          <w:szCs w:val="24"/>
        </w:rPr>
      </w:pPr>
      <w:r>
        <w:rPr>
          <w:sz w:val="24"/>
          <w:szCs w:val="24"/>
        </w:rPr>
        <w:t>Meet the minimum page requirement</w:t>
      </w:r>
      <w:r w:rsidR="002F0963" w:rsidRPr="00C419D3">
        <w:rPr>
          <w:sz w:val="24"/>
          <w:szCs w:val="24"/>
        </w:rPr>
        <w:t>.</w:t>
      </w:r>
    </w:p>
    <w:p w14:paraId="7522634D" w14:textId="77777777" w:rsidR="002F0963" w:rsidRPr="00C419D3" w:rsidRDefault="002F0963" w:rsidP="002F0963">
      <w:pPr>
        <w:numPr>
          <w:ilvl w:val="1"/>
          <w:numId w:val="6"/>
        </w:numPr>
        <w:tabs>
          <w:tab w:val="clear" w:pos="1080"/>
          <w:tab w:val="num" w:pos="720"/>
        </w:tabs>
        <w:ind w:left="720"/>
        <w:rPr>
          <w:sz w:val="24"/>
          <w:szCs w:val="24"/>
        </w:rPr>
      </w:pPr>
      <w:r w:rsidRPr="00C419D3">
        <w:rPr>
          <w:sz w:val="24"/>
          <w:szCs w:val="24"/>
        </w:rPr>
        <w:t>Double-spaced lines.</w:t>
      </w:r>
    </w:p>
    <w:p w14:paraId="43487290" w14:textId="77777777" w:rsidR="002F0963" w:rsidRPr="00C419D3" w:rsidRDefault="002F0963" w:rsidP="002F0963">
      <w:pPr>
        <w:numPr>
          <w:ilvl w:val="1"/>
          <w:numId w:val="6"/>
        </w:numPr>
        <w:tabs>
          <w:tab w:val="clear" w:pos="1080"/>
          <w:tab w:val="num" w:pos="720"/>
        </w:tabs>
        <w:ind w:left="720"/>
        <w:rPr>
          <w:sz w:val="24"/>
          <w:szCs w:val="24"/>
        </w:rPr>
      </w:pPr>
      <w:r w:rsidRPr="00C419D3">
        <w:rPr>
          <w:sz w:val="24"/>
          <w:szCs w:val="24"/>
        </w:rPr>
        <w:t>No title page.</w:t>
      </w:r>
    </w:p>
    <w:p w14:paraId="4D5FE63D" w14:textId="77777777" w:rsidR="002F0963" w:rsidRPr="00C419D3" w:rsidRDefault="002F0963" w:rsidP="002F0963">
      <w:pPr>
        <w:numPr>
          <w:ilvl w:val="1"/>
          <w:numId w:val="6"/>
        </w:numPr>
        <w:tabs>
          <w:tab w:val="clear" w:pos="1080"/>
          <w:tab w:val="num" w:pos="720"/>
        </w:tabs>
        <w:ind w:left="720"/>
        <w:rPr>
          <w:sz w:val="24"/>
          <w:szCs w:val="24"/>
        </w:rPr>
      </w:pPr>
      <w:r w:rsidRPr="00C419D3">
        <w:rPr>
          <w:sz w:val="24"/>
          <w:szCs w:val="24"/>
        </w:rPr>
        <w:t xml:space="preserve">A bibliography as the last page of the paper (this is not to be counted as part of the </w:t>
      </w:r>
      <w:r>
        <w:rPr>
          <w:sz w:val="24"/>
          <w:szCs w:val="24"/>
        </w:rPr>
        <w:t>page-count</w:t>
      </w:r>
      <w:r w:rsidRPr="00C419D3">
        <w:rPr>
          <w:sz w:val="24"/>
          <w:szCs w:val="24"/>
        </w:rPr>
        <w:t>) which uses at least eight good (solid scholarly, not popular theological, non-internet</w:t>
      </w:r>
      <w:r>
        <w:rPr>
          <w:sz w:val="24"/>
          <w:szCs w:val="24"/>
        </w:rPr>
        <w:t>) sources.</w:t>
      </w:r>
    </w:p>
    <w:p w14:paraId="73108986" w14:textId="77777777" w:rsidR="002F0963" w:rsidRPr="00C419D3" w:rsidRDefault="002F0963" w:rsidP="002F0963">
      <w:pPr>
        <w:numPr>
          <w:ilvl w:val="1"/>
          <w:numId w:val="6"/>
        </w:numPr>
        <w:tabs>
          <w:tab w:val="clear" w:pos="1080"/>
          <w:tab w:val="num" w:pos="720"/>
        </w:tabs>
        <w:ind w:left="720"/>
        <w:rPr>
          <w:sz w:val="24"/>
          <w:szCs w:val="24"/>
        </w:rPr>
      </w:pPr>
      <w:r w:rsidRPr="00C419D3">
        <w:rPr>
          <w:b/>
          <w:sz w:val="24"/>
          <w:szCs w:val="24"/>
        </w:rPr>
        <w:t>DUE DATE</w:t>
      </w:r>
      <w:r w:rsidRPr="00C419D3">
        <w:rPr>
          <w:sz w:val="24"/>
          <w:szCs w:val="24"/>
        </w:rPr>
        <w:t>:  An electronic copy of the paper is to be turned in (emailed</w:t>
      </w:r>
      <w:r>
        <w:rPr>
          <w:sz w:val="24"/>
          <w:szCs w:val="24"/>
        </w:rPr>
        <w:t xml:space="preserve"> to plee@rts.edu</w:t>
      </w:r>
      <w:r w:rsidRPr="00C419D3">
        <w:rPr>
          <w:sz w:val="24"/>
          <w:szCs w:val="24"/>
        </w:rPr>
        <w:t>) on the due date (</w:t>
      </w:r>
      <w:r w:rsidR="00052177">
        <w:rPr>
          <w:b/>
          <w:color w:val="FF0000"/>
          <w:sz w:val="24"/>
          <w:szCs w:val="24"/>
        </w:rPr>
        <w:t>Feb 26</w:t>
      </w:r>
      <w:r w:rsidRPr="00C419D3">
        <w:rPr>
          <w:sz w:val="24"/>
          <w:szCs w:val="24"/>
        </w:rPr>
        <w:t>) either as a Word document or PDF. Late papers will not be accepted.</w:t>
      </w:r>
    </w:p>
    <w:p w14:paraId="5C78D1F0" w14:textId="77777777" w:rsidR="002F0963" w:rsidRPr="00C419D3" w:rsidRDefault="002F0963" w:rsidP="002F0963">
      <w:pPr>
        <w:numPr>
          <w:ilvl w:val="1"/>
          <w:numId w:val="6"/>
        </w:numPr>
        <w:tabs>
          <w:tab w:val="clear" w:pos="1080"/>
          <w:tab w:val="num" w:pos="720"/>
        </w:tabs>
        <w:ind w:left="720"/>
        <w:rPr>
          <w:sz w:val="24"/>
          <w:szCs w:val="24"/>
        </w:rPr>
      </w:pPr>
      <w:r w:rsidRPr="00C419D3">
        <w:rPr>
          <w:sz w:val="24"/>
          <w:szCs w:val="24"/>
        </w:rPr>
        <w:t>Papers will be marked down due to spelling and grammatical errors.</w:t>
      </w:r>
    </w:p>
    <w:p w14:paraId="221AD28F" w14:textId="77777777" w:rsidR="002F0963" w:rsidRPr="00484E13" w:rsidRDefault="00E77F59" w:rsidP="00E77F59">
      <w:pPr>
        <w:rPr>
          <w:sz w:val="24"/>
          <w:szCs w:val="24"/>
        </w:rPr>
      </w:pPr>
      <w:r>
        <w:rPr>
          <w:sz w:val="24"/>
          <w:szCs w:val="24"/>
        </w:rPr>
        <w:br w:type="page"/>
      </w:r>
      <w:r w:rsidR="002F0963" w:rsidRPr="00484E13">
        <w:rPr>
          <w:b/>
          <w:sz w:val="24"/>
          <w:szCs w:val="24"/>
        </w:rPr>
        <w:lastRenderedPageBreak/>
        <w:t>Grading Criteria</w:t>
      </w:r>
      <w:r w:rsidR="002F0963" w:rsidRPr="00484E13">
        <w:rPr>
          <w:sz w:val="24"/>
          <w:szCs w:val="24"/>
        </w:rPr>
        <w:t>:  A successful paper will conform to the following standards.</w:t>
      </w:r>
    </w:p>
    <w:p w14:paraId="7A0C80C7" w14:textId="77777777" w:rsidR="002F0963" w:rsidRPr="00484E13" w:rsidRDefault="002F0963" w:rsidP="002F0963">
      <w:pPr>
        <w:rPr>
          <w:sz w:val="24"/>
          <w:szCs w:val="24"/>
        </w:rPr>
      </w:pPr>
    </w:p>
    <w:p w14:paraId="4CB54169" w14:textId="77777777" w:rsidR="002F0963" w:rsidRPr="00484E13" w:rsidRDefault="002F0963" w:rsidP="002F0963">
      <w:pPr>
        <w:numPr>
          <w:ilvl w:val="0"/>
          <w:numId w:val="20"/>
        </w:numPr>
        <w:ind w:left="720"/>
        <w:rPr>
          <w:sz w:val="24"/>
          <w:szCs w:val="24"/>
        </w:rPr>
      </w:pPr>
      <w:r w:rsidRPr="00484E13">
        <w:rPr>
          <w:b/>
          <w:sz w:val="24"/>
          <w:szCs w:val="24"/>
        </w:rPr>
        <w:t>Thesis</w:t>
      </w:r>
      <w:r w:rsidRPr="00484E13">
        <w:rPr>
          <w:sz w:val="24"/>
          <w:szCs w:val="24"/>
        </w:rPr>
        <w:t>:  The thesis is well stated without any ambiguity and reflects accurately the message/theology of the passage/theme in question.</w:t>
      </w:r>
    </w:p>
    <w:p w14:paraId="609B415E" w14:textId="77777777" w:rsidR="002F0963" w:rsidRPr="00484E13" w:rsidRDefault="002F0963" w:rsidP="002F0963">
      <w:pPr>
        <w:ind w:left="720"/>
        <w:rPr>
          <w:sz w:val="24"/>
          <w:szCs w:val="24"/>
        </w:rPr>
      </w:pPr>
    </w:p>
    <w:p w14:paraId="3F27A663" w14:textId="77777777" w:rsidR="002F0963" w:rsidRPr="00484E13" w:rsidRDefault="002F0963" w:rsidP="002F0963">
      <w:pPr>
        <w:numPr>
          <w:ilvl w:val="0"/>
          <w:numId w:val="20"/>
        </w:numPr>
        <w:ind w:left="720"/>
        <w:rPr>
          <w:sz w:val="24"/>
          <w:szCs w:val="24"/>
        </w:rPr>
      </w:pPr>
      <w:r w:rsidRPr="00484E13">
        <w:rPr>
          <w:b/>
          <w:sz w:val="24"/>
          <w:szCs w:val="24"/>
        </w:rPr>
        <w:t>Organization</w:t>
      </w:r>
      <w:r w:rsidRPr="00484E13">
        <w:rPr>
          <w:sz w:val="24"/>
          <w:szCs w:val="24"/>
        </w:rPr>
        <w:t>:  The paper is well organized and thoughtful in its presentation.  The structure of the paper flows from the thesis and the paragraphs interconnect seamlessly where the author’s development of thought can be clearly seen.</w:t>
      </w:r>
    </w:p>
    <w:p w14:paraId="6F270BBD" w14:textId="77777777" w:rsidR="002F0963" w:rsidRPr="00484E13" w:rsidRDefault="002F0963" w:rsidP="002F0963">
      <w:pPr>
        <w:ind w:left="720"/>
        <w:rPr>
          <w:sz w:val="24"/>
          <w:szCs w:val="24"/>
        </w:rPr>
      </w:pPr>
    </w:p>
    <w:p w14:paraId="47FA4174" w14:textId="77777777" w:rsidR="002F0963" w:rsidRPr="00484E13" w:rsidRDefault="002F0963" w:rsidP="002F0963">
      <w:pPr>
        <w:numPr>
          <w:ilvl w:val="0"/>
          <w:numId w:val="20"/>
        </w:numPr>
        <w:ind w:left="720"/>
        <w:rPr>
          <w:rFonts w:eastAsia="Calibri"/>
          <w:color w:val="000000"/>
          <w:sz w:val="24"/>
          <w:szCs w:val="24"/>
        </w:rPr>
      </w:pPr>
      <w:r w:rsidRPr="00484E13">
        <w:rPr>
          <w:b/>
          <w:sz w:val="24"/>
          <w:szCs w:val="24"/>
        </w:rPr>
        <w:t>Content</w:t>
      </w:r>
      <w:r w:rsidRPr="00484E13">
        <w:rPr>
          <w:sz w:val="24"/>
          <w:szCs w:val="24"/>
        </w:rPr>
        <w:t xml:space="preserve">:  The paper </w:t>
      </w:r>
      <w:r w:rsidRPr="00484E13">
        <w:rPr>
          <w:rFonts w:eastAsia="Calibri"/>
          <w:color w:val="000000"/>
          <w:sz w:val="24"/>
          <w:szCs w:val="24"/>
        </w:rPr>
        <w:t>shows a command of the subject matter and an academic and scholarly level of analysis that is insightful and fresh.</w:t>
      </w:r>
      <w:r w:rsidRPr="00484E13">
        <w:rPr>
          <w:sz w:val="24"/>
          <w:szCs w:val="24"/>
        </w:rPr>
        <w:t xml:space="preserve">  The arguments used to defend and/or describe the thesis were persuasive.  The paper shows an understanding of the current issues with the theme/paper in question.  The paper interacts with the relevant Biblical materials (in the original language) and demonstrates a thorough comprehension of the theme/passage in its grammatical-historical context.  Although originality is desired, a new contribution is not always a necessary ingredient in a successful academic paper.  The paper interacts with a variety (ancient and modern, commentaries, monographs, journal articles) of relevant and useful resources, which are used to enhance the thesis of the paper – not substitute for it.  Minimal to none of the paper focuses on introductory matters (date, authorship, etc.), unless it is absolutely required.  There is no question about plagiarism or any other dishonest or academically questionable activity.</w:t>
      </w:r>
    </w:p>
    <w:p w14:paraId="66ADD947" w14:textId="77777777" w:rsidR="002F0963" w:rsidRPr="00484E13" w:rsidRDefault="002F0963" w:rsidP="002F0963">
      <w:pPr>
        <w:ind w:left="720"/>
        <w:rPr>
          <w:sz w:val="24"/>
          <w:szCs w:val="24"/>
        </w:rPr>
      </w:pPr>
    </w:p>
    <w:p w14:paraId="36756657" w14:textId="77777777" w:rsidR="002F0963" w:rsidRPr="00484E13" w:rsidRDefault="002F0963" w:rsidP="002F0963">
      <w:pPr>
        <w:numPr>
          <w:ilvl w:val="0"/>
          <w:numId w:val="20"/>
        </w:numPr>
        <w:ind w:left="720"/>
        <w:rPr>
          <w:sz w:val="24"/>
          <w:szCs w:val="24"/>
        </w:rPr>
      </w:pPr>
      <w:r w:rsidRPr="00484E13">
        <w:rPr>
          <w:b/>
          <w:sz w:val="24"/>
          <w:szCs w:val="24"/>
        </w:rPr>
        <w:t>Style</w:t>
      </w:r>
      <w:r w:rsidRPr="00484E13">
        <w:rPr>
          <w:sz w:val="24"/>
          <w:szCs w:val="24"/>
        </w:rPr>
        <w:t xml:space="preserve">:  The writing style is </w:t>
      </w:r>
      <w:r w:rsidRPr="00484E13">
        <w:rPr>
          <w:i/>
          <w:sz w:val="24"/>
          <w:szCs w:val="24"/>
        </w:rPr>
        <w:t>cogent</w:t>
      </w:r>
      <w:r w:rsidRPr="00484E13">
        <w:rPr>
          <w:sz w:val="24"/>
          <w:szCs w:val="24"/>
        </w:rPr>
        <w:t xml:space="preserve"> (logical), </w:t>
      </w:r>
      <w:r w:rsidRPr="00484E13">
        <w:rPr>
          <w:i/>
          <w:sz w:val="24"/>
          <w:szCs w:val="24"/>
        </w:rPr>
        <w:t>clear</w:t>
      </w:r>
      <w:r w:rsidRPr="00484E13">
        <w:rPr>
          <w:sz w:val="24"/>
          <w:szCs w:val="24"/>
        </w:rPr>
        <w:t xml:space="preserve"> (easy to understand), and </w:t>
      </w:r>
      <w:r w:rsidRPr="00484E13">
        <w:rPr>
          <w:i/>
          <w:sz w:val="24"/>
          <w:szCs w:val="24"/>
        </w:rPr>
        <w:t>concise</w:t>
      </w:r>
      <w:r w:rsidRPr="00484E13">
        <w:rPr>
          <w:sz w:val="24"/>
          <w:szCs w:val="24"/>
        </w:rPr>
        <w:t xml:space="preserve"> (stating thoughts without redundancy, or treading into irrelevant materials).</w:t>
      </w:r>
    </w:p>
    <w:p w14:paraId="50E3E083" w14:textId="77777777" w:rsidR="002F0963" w:rsidRPr="00484E13" w:rsidRDefault="002F0963" w:rsidP="002F0963">
      <w:pPr>
        <w:pStyle w:val="ListParagraph"/>
        <w:ind w:left="1080"/>
        <w:rPr>
          <w:sz w:val="24"/>
          <w:szCs w:val="24"/>
        </w:rPr>
      </w:pPr>
    </w:p>
    <w:p w14:paraId="5128D150" w14:textId="77777777" w:rsidR="002F0963" w:rsidRPr="00484E13" w:rsidRDefault="002F0963" w:rsidP="002F0963">
      <w:pPr>
        <w:numPr>
          <w:ilvl w:val="0"/>
          <w:numId w:val="20"/>
        </w:numPr>
        <w:ind w:left="720"/>
        <w:rPr>
          <w:sz w:val="24"/>
          <w:szCs w:val="24"/>
        </w:rPr>
      </w:pPr>
      <w:r w:rsidRPr="00484E13">
        <w:rPr>
          <w:b/>
          <w:sz w:val="24"/>
          <w:szCs w:val="24"/>
        </w:rPr>
        <w:t>Proof-read</w:t>
      </w:r>
      <w:r w:rsidRPr="00484E13">
        <w:rPr>
          <w:sz w:val="24"/>
          <w:szCs w:val="24"/>
        </w:rPr>
        <w:t>:  There are no spelling errors or run on sentences.</w:t>
      </w:r>
    </w:p>
    <w:p w14:paraId="25F2CE18" w14:textId="77777777" w:rsidR="002F0963" w:rsidRPr="00484E13" w:rsidRDefault="002F0963" w:rsidP="002F0963">
      <w:pPr>
        <w:ind w:left="720"/>
        <w:rPr>
          <w:sz w:val="24"/>
          <w:szCs w:val="24"/>
        </w:rPr>
      </w:pPr>
    </w:p>
    <w:p w14:paraId="6ED93500" w14:textId="77777777" w:rsidR="002F0963" w:rsidRPr="00484E13" w:rsidRDefault="002F0963" w:rsidP="002F0963">
      <w:pPr>
        <w:numPr>
          <w:ilvl w:val="0"/>
          <w:numId w:val="20"/>
        </w:numPr>
        <w:ind w:left="720"/>
        <w:rPr>
          <w:sz w:val="24"/>
          <w:szCs w:val="24"/>
        </w:rPr>
      </w:pPr>
      <w:r w:rsidRPr="00484E13">
        <w:rPr>
          <w:b/>
          <w:sz w:val="24"/>
          <w:szCs w:val="24"/>
        </w:rPr>
        <w:t>Logistics</w:t>
      </w:r>
      <w:r w:rsidRPr="00484E13">
        <w:rPr>
          <w:sz w:val="24"/>
          <w:szCs w:val="24"/>
        </w:rPr>
        <w:t xml:space="preserve">:  The paper meets the minimum page requirement, minimum resources in bibliography.  The pages are numbered.  Formatting of the paper follows the guidelines found in either </w:t>
      </w:r>
      <w:r w:rsidRPr="00484E13">
        <w:rPr>
          <w:rFonts w:eastAsia="TimesEis-Italic"/>
          <w:i/>
          <w:iCs/>
          <w:sz w:val="24"/>
          <w:szCs w:val="24"/>
        </w:rPr>
        <w:t xml:space="preserve">The Chicago Manual of Style </w:t>
      </w:r>
      <w:r w:rsidRPr="00484E13">
        <w:rPr>
          <w:rFonts w:eastAsia="TimesEis-Italic"/>
          <w:sz w:val="24"/>
          <w:szCs w:val="24"/>
        </w:rPr>
        <w:t>(15th ed.; Chicago:</w:t>
      </w:r>
      <w:r w:rsidRPr="00484E13">
        <w:rPr>
          <w:rFonts w:eastAsia="TimesEis-Italic"/>
          <w:i/>
          <w:iCs/>
          <w:sz w:val="24"/>
          <w:szCs w:val="24"/>
        </w:rPr>
        <w:t xml:space="preserve"> </w:t>
      </w:r>
      <w:r w:rsidRPr="00484E13">
        <w:rPr>
          <w:rFonts w:eastAsia="TimesEis-Italic"/>
          <w:sz w:val="24"/>
          <w:szCs w:val="24"/>
        </w:rPr>
        <w:t>University of Chicago Press, 2003) or</w:t>
      </w:r>
      <w:r w:rsidRPr="00484E13">
        <w:rPr>
          <w:rFonts w:eastAsia="TimesEis-Italic"/>
          <w:i/>
          <w:iCs/>
          <w:sz w:val="24"/>
          <w:szCs w:val="24"/>
        </w:rPr>
        <w:t xml:space="preserve"> The SBL Handbook of Style </w:t>
      </w:r>
      <w:r w:rsidRPr="00484E13">
        <w:rPr>
          <w:rFonts w:eastAsia="TimesEis-Italic"/>
          <w:color w:val="000000"/>
          <w:sz w:val="24"/>
          <w:szCs w:val="24"/>
        </w:rPr>
        <w:t>(Peabody, MA: Hendrickson, 1999</w:t>
      </w:r>
      <w:r w:rsidRPr="00484E13">
        <w:rPr>
          <w:rFonts w:eastAsia="TimesEis-Italic"/>
          <w:sz w:val="24"/>
          <w:szCs w:val="24"/>
        </w:rPr>
        <w:t>).</w:t>
      </w:r>
    </w:p>
    <w:p w14:paraId="1DD32961" w14:textId="77777777" w:rsidR="001727A5" w:rsidRDefault="00975DBC" w:rsidP="00975DBC">
      <w:pPr>
        <w:jc w:val="center"/>
        <w:rPr>
          <w:b/>
          <w:smallCaps/>
          <w:sz w:val="24"/>
          <w:szCs w:val="24"/>
        </w:rPr>
      </w:pPr>
      <w:r>
        <w:rPr>
          <w:sz w:val="24"/>
          <w:szCs w:val="24"/>
        </w:rPr>
        <w:br w:type="page"/>
      </w:r>
      <w:r w:rsidR="001727A5" w:rsidRPr="0042581E">
        <w:rPr>
          <w:b/>
          <w:smallCaps/>
          <w:sz w:val="24"/>
          <w:szCs w:val="24"/>
        </w:rPr>
        <w:lastRenderedPageBreak/>
        <w:t>Lecture Schedule</w:t>
      </w:r>
    </w:p>
    <w:p w14:paraId="48E722C3" w14:textId="77777777" w:rsidR="0042581E" w:rsidRDefault="0042581E" w:rsidP="001727A5">
      <w:pPr>
        <w:rPr>
          <w:rFonts w:ascii="Times New Roman Bold" w:hAnsi="Times New Roman Bold" w:hint="eastAsia"/>
          <w:b/>
          <w:smallCaps/>
          <w:color w:val="000000"/>
          <w:sz w:val="24"/>
          <w:szCs w:val="24"/>
        </w:rPr>
      </w:pPr>
    </w:p>
    <w:p w14:paraId="662D7957" w14:textId="77777777" w:rsidR="00C419D3" w:rsidRDefault="00C419D3" w:rsidP="0042581E">
      <w:pPr>
        <w:ind w:firstLine="360"/>
        <w:rPr>
          <w:sz w:val="24"/>
          <w:szCs w:val="24"/>
        </w:rPr>
      </w:pPr>
      <w:r w:rsidRPr="00C419D3">
        <w:rPr>
          <w:sz w:val="24"/>
          <w:szCs w:val="24"/>
        </w:rPr>
        <w:t>Provided below is a tentative lecture schedule with relevant required reading assignments.  The instructor reserves the privilege to change these lectures</w:t>
      </w:r>
      <w:r w:rsidR="009B638A">
        <w:rPr>
          <w:sz w:val="24"/>
          <w:szCs w:val="24"/>
        </w:rPr>
        <w:t xml:space="preserve"> and schedule</w:t>
      </w:r>
      <w:r w:rsidRPr="00C419D3">
        <w:rPr>
          <w:sz w:val="24"/>
          <w:szCs w:val="24"/>
        </w:rPr>
        <w:t xml:space="preserve"> as he sees fit.</w:t>
      </w:r>
      <w:r w:rsidR="008A1057">
        <w:rPr>
          <w:sz w:val="24"/>
          <w:szCs w:val="24"/>
        </w:rPr>
        <w:t xml:space="preserve"> Students are NOT required to prepare these readings before class.</w:t>
      </w:r>
    </w:p>
    <w:p w14:paraId="7994EB06" w14:textId="77777777" w:rsidR="0014342A" w:rsidRPr="00C419D3" w:rsidRDefault="0014342A" w:rsidP="0042581E">
      <w:pPr>
        <w:ind w:firstLine="360"/>
        <w:rPr>
          <w:rFonts w:ascii="Times New Roman Bold" w:hAnsi="Times New Roman Bold" w:hint="eastAsia"/>
          <w:b/>
          <w:smallCaps/>
          <w:color w:val="000000"/>
          <w:sz w:val="24"/>
          <w:szCs w:val="24"/>
        </w:rPr>
      </w:pPr>
    </w:p>
    <w:p w14:paraId="61093F03" w14:textId="77777777" w:rsidR="00D729CB" w:rsidRDefault="00D729C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
        <w:gridCol w:w="1359"/>
        <w:gridCol w:w="3328"/>
        <w:gridCol w:w="3890"/>
      </w:tblGrid>
      <w:tr w:rsidR="005138EF" w:rsidRPr="006F28AC" w14:paraId="73339163" w14:textId="77777777" w:rsidTr="006A4533">
        <w:tc>
          <w:tcPr>
            <w:tcW w:w="279" w:type="dxa"/>
            <w:shd w:val="clear" w:color="auto" w:fill="009900"/>
            <w:vAlign w:val="center"/>
          </w:tcPr>
          <w:p w14:paraId="3AC33D6B" w14:textId="77777777" w:rsidR="005138EF" w:rsidRDefault="005138EF" w:rsidP="00196AB1">
            <w:pPr>
              <w:jc w:val="center"/>
              <w:rPr>
                <w:b/>
                <w:sz w:val="24"/>
                <w:szCs w:val="24"/>
              </w:rPr>
            </w:pPr>
          </w:p>
          <w:p w14:paraId="6F17F7DA" w14:textId="77777777" w:rsidR="009C7147" w:rsidRPr="006F28AC" w:rsidRDefault="009C7147" w:rsidP="00196AB1">
            <w:pPr>
              <w:jc w:val="center"/>
              <w:rPr>
                <w:b/>
                <w:sz w:val="24"/>
                <w:szCs w:val="24"/>
              </w:rPr>
            </w:pPr>
          </w:p>
        </w:tc>
        <w:tc>
          <w:tcPr>
            <w:tcW w:w="1359" w:type="dxa"/>
            <w:shd w:val="clear" w:color="auto" w:fill="FFFF00"/>
            <w:vAlign w:val="center"/>
          </w:tcPr>
          <w:p w14:paraId="058C5910" w14:textId="77777777" w:rsidR="005138EF" w:rsidRPr="006F28AC" w:rsidRDefault="005138EF" w:rsidP="00196AB1">
            <w:pPr>
              <w:jc w:val="center"/>
              <w:rPr>
                <w:b/>
                <w:sz w:val="24"/>
                <w:szCs w:val="24"/>
              </w:rPr>
            </w:pPr>
            <w:r w:rsidRPr="006F28AC">
              <w:rPr>
                <w:b/>
                <w:sz w:val="24"/>
                <w:szCs w:val="24"/>
              </w:rPr>
              <w:t>DATE</w:t>
            </w:r>
          </w:p>
        </w:tc>
        <w:tc>
          <w:tcPr>
            <w:tcW w:w="3328" w:type="dxa"/>
            <w:shd w:val="clear" w:color="auto" w:fill="FFFF00"/>
            <w:vAlign w:val="center"/>
          </w:tcPr>
          <w:p w14:paraId="74417FD2" w14:textId="77777777" w:rsidR="005138EF" w:rsidRPr="006F28AC" w:rsidRDefault="005138EF" w:rsidP="00196AB1">
            <w:pPr>
              <w:jc w:val="center"/>
              <w:rPr>
                <w:b/>
                <w:sz w:val="24"/>
                <w:szCs w:val="24"/>
              </w:rPr>
            </w:pPr>
            <w:r w:rsidRPr="006F28AC">
              <w:rPr>
                <w:b/>
                <w:sz w:val="24"/>
                <w:szCs w:val="24"/>
              </w:rPr>
              <w:t>LECTURE</w:t>
            </w:r>
          </w:p>
        </w:tc>
        <w:tc>
          <w:tcPr>
            <w:tcW w:w="3890" w:type="dxa"/>
            <w:shd w:val="clear" w:color="auto" w:fill="FFFF00"/>
            <w:vAlign w:val="center"/>
          </w:tcPr>
          <w:p w14:paraId="0FD1804C" w14:textId="77777777" w:rsidR="005138EF" w:rsidRPr="006F28AC" w:rsidRDefault="005138EF" w:rsidP="00196AB1">
            <w:pPr>
              <w:jc w:val="center"/>
              <w:rPr>
                <w:b/>
                <w:sz w:val="24"/>
                <w:szCs w:val="24"/>
              </w:rPr>
            </w:pPr>
            <w:r w:rsidRPr="006F28AC">
              <w:rPr>
                <w:b/>
                <w:sz w:val="24"/>
                <w:szCs w:val="24"/>
              </w:rPr>
              <w:t>REQUIRED READING</w:t>
            </w:r>
          </w:p>
        </w:tc>
      </w:tr>
      <w:tr w:rsidR="00795043" w:rsidRPr="006F28AC" w14:paraId="577EF123" w14:textId="77777777" w:rsidTr="00795043">
        <w:tc>
          <w:tcPr>
            <w:tcW w:w="279" w:type="dxa"/>
            <w:shd w:val="clear" w:color="auto" w:fill="009900"/>
          </w:tcPr>
          <w:p w14:paraId="1C5D827F" w14:textId="77777777" w:rsidR="00795043" w:rsidRPr="006F28AC" w:rsidRDefault="00795043" w:rsidP="00A67EEF">
            <w:pPr>
              <w:rPr>
                <w:sz w:val="24"/>
                <w:szCs w:val="24"/>
              </w:rPr>
            </w:pPr>
          </w:p>
          <w:p w14:paraId="4A63FB9B" w14:textId="77777777" w:rsidR="00795043" w:rsidRPr="006F28AC" w:rsidRDefault="00795043" w:rsidP="00A67EEF">
            <w:pPr>
              <w:rPr>
                <w:sz w:val="24"/>
                <w:szCs w:val="24"/>
              </w:rPr>
            </w:pPr>
          </w:p>
        </w:tc>
        <w:tc>
          <w:tcPr>
            <w:tcW w:w="1359" w:type="dxa"/>
            <w:vAlign w:val="center"/>
          </w:tcPr>
          <w:p w14:paraId="78B84F5C" w14:textId="77777777" w:rsidR="00795043" w:rsidRPr="006F28AC" w:rsidRDefault="00BD2FAA" w:rsidP="00A67EEF">
            <w:pPr>
              <w:rPr>
                <w:sz w:val="24"/>
                <w:szCs w:val="24"/>
              </w:rPr>
            </w:pPr>
            <w:r>
              <w:rPr>
                <w:sz w:val="24"/>
                <w:szCs w:val="24"/>
              </w:rPr>
              <w:t>Monday</w:t>
            </w:r>
          </w:p>
        </w:tc>
        <w:tc>
          <w:tcPr>
            <w:tcW w:w="3328" w:type="dxa"/>
            <w:vAlign w:val="center"/>
          </w:tcPr>
          <w:p w14:paraId="51C96565" w14:textId="77777777" w:rsidR="00795043" w:rsidRDefault="00BD6603" w:rsidP="00795043">
            <w:pPr>
              <w:numPr>
                <w:ilvl w:val="0"/>
                <w:numId w:val="17"/>
              </w:numPr>
              <w:ind w:left="162" w:hanging="180"/>
              <w:rPr>
                <w:sz w:val="24"/>
                <w:szCs w:val="24"/>
              </w:rPr>
            </w:pPr>
            <w:r w:rsidRPr="006F28AC">
              <w:rPr>
                <w:sz w:val="24"/>
                <w:szCs w:val="24"/>
              </w:rPr>
              <w:t>Introductory Matters</w:t>
            </w:r>
          </w:p>
          <w:p w14:paraId="3643BFF7" w14:textId="77777777" w:rsidR="00C24351" w:rsidRPr="00BD6603" w:rsidRDefault="00C24351" w:rsidP="00795043">
            <w:pPr>
              <w:numPr>
                <w:ilvl w:val="0"/>
                <w:numId w:val="17"/>
              </w:numPr>
              <w:ind w:left="162" w:hanging="180"/>
              <w:rPr>
                <w:sz w:val="24"/>
                <w:szCs w:val="24"/>
              </w:rPr>
            </w:pPr>
            <w:r>
              <w:rPr>
                <w:sz w:val="24"/>
                <w:szCs w:val="24"/>
              </w:rPr>
              <w:t>Deuteronomy</w:t>
            </w:r>
          </w:p>
        </w:tc>
        <w:tc>
          <w:tcPr>
            <w:tcW w:w="3890" w:type="dxa"/>
            <w:vAlign w:val="center"/>
          </w:tcPr>
          <w:p w14:paraId="60282C43" w14:textId="77777777" w:rsidR="002C1CB1" w:rsidRDefault="002C1CB1" w:rsidP="002C1CB1">
            <w:pPr>
              <w:numPr>
                <w:ilvl w:val="0"/>
                <w:numId w:val="17"/>
              </w:numPr>
              <w:ind w:left="162" w:hanging="180"/>
              <w:rPr>
                <w:sz w:val="24"/>
                <w:szCs w:val="24"/>
              </w:rPr>
            </w:pPr>
            <w:proofErr w:type="spellStart"/>
            <w:r>
              <w:rPr>
                <w:sz w:val="24"/>
                <w:szCs w:val="24"/>
              </w:rPr>
              <w:t>Lemche</w:t>
            </w:r>
            <w:proofErr w:type="spellEnd"/>
            <w:r>
              <w:rPr>
                <w:sz w:val="24"/>
                <w:szCs w:val="24"/>
              </w:rPr>
              <w:t>, “History of Ancient Syria”</w:t>
            </w:r>
          </w:p>
          <w:p w14:paraId="0036F5C3" w14:textId="77777777" w:rsidR="00795043" w:rsidRPr="00795043" w:rsidRDefault="00795043" w:rsidP="00A67EEF">
            <w:pPr>
              <w:numPr>
                <w:ilvl w:val="0"/>
                <w:numId w:val="17"/>
              </w:numPr>
              <w:ind w:left="162" w:hanging="180"/>
              <w:rPr>
                <w:color w:val="000000"/>
                <w:sz w:val="24"/>
                <w:szCs w:val="24"/>
              </w:rPr>
            </w:pPr>
            <w:proofErr w:type="spellStart"/>
            <w:r w:rsidRPr="00FA7AEA">
              <w:rPr>
                <w:sz w:val="24"/>
                <w:szCs w:val="24"/>
              </w:rPr>
              <w:t>Provan</w:t>
            </w:r>
            <w:proofErr w:type="spellEnd"/>
            <w:r w:rsidRPr="00FA7AEA">
              <w:rPr>
                <w:sz w:val="24"/>
                <w:szCs w:val="24"/>
              </w:rPr>
              <w:t>, pg. 1-10</w:t>
            </w:r>
            <w:r>
              <w:rPr>
                <w:sz w:val="24"/>
                <w:szCs w:val="24"/>
              </w:rPr>
              <w:t>7</w:t>
            </w:r>
          </w:p>
        </w:tc>
      </w:tr>
      <w:tr w:rsidR="005138EF" w:rsidRPr="006F28AC" w14:paraId="14E7452B" w14:textId="77777777" w:rsidTr="0039531D">
        <w:tc>
          <w:tcPr>
            <w:tcW w:w="279" w:type="dxa"/>
            <w:shd w:val="clear" w:color="auto" w:fill="009900"/>
          </w:tcPr>
          <w:p w14:paraId="3BF5A781" w14:textId="77777777" w:rsidR="005138EF" w:rsidRPr="006F28AC" w:rsidRDefault="005138EF" w:rsidP="00196AB1">
            <w:pPr>
              <w:rPr>
                <w:sz w:val="24"/>
                <w:szCs w:val="24"/>
              </w:rPr>
            </w:pPr>
          </w:p>
          <w:p w14:paraId="5A27D548" w14:textId="77777777" w:rsidR="005138EF" w:rsidRPr="006F28AC" w:rsidRDefault="005138EF" w:rsidP="00196AB1">
            <w:pPr>
              <w:rPr>
                <w:sz w:val="24"/>
                <w:szCs w:val="24"/>
              </w:rPr>
            </w:pPr>
          </w:p>
        </w:tc>
        <w:tc>
          <w:tcPr>
            <w:tcW w:w="1359" w:type="dxa"/>
            <w:vAlign w:val="center"/>
          </w:tcPr>
          <w:p w14:paraId="452E07B1" w14:textId="77777777" w:rsidR="005138EF" w:rsidRPr="006F28AC" w:rsidRDefault="005138EF" w:rsidP="000B3990">
            <w:pPr>
              <w:rPr>
                <w:sz w:val="24"/>
                <w:szCs w:val="24"/>
              </w:rPr>
            </w:pPr>
          </w:p>
        </w:tc>
        <w:tc>
          <w:tcPr>
            <w:tcW w:w="3328" w:type="dxa"/>
            <w:vAlign w:val="center"/>
          </w:tcPr>
          <w:p w14:paraId="11E9F7A8" w14:textId="77777777" w:rsidR="006A4533" w:rsidRPr="00BC6406" w:rsidRDefault="006A4533" w:rsidP="00C24351">
            <w:pPr>
              <w:rPr>
                <w:sz w:val="24"/>
                <w:szCs w:val="24"/>
              </w:rPr>
            </w:pPr>
          </w:p>
        </w:tc>
        <w:tc>
          <w:tcPr>
            <w:tcW w:w="3890" w:type="dxa"/>
            <w:vAlign w:val="center"/>
          </w:tcPr>
          <w:p w14:paraId="57CEA027" w14:textId="77777777" w:rsidR="002C1CB1" w:rsidRDefault="002C1CB1" w:rsidP="002C1CB1">
            <w:pPr>
              <w:numPr>
                <w:ilvl w:val="0"/>
                <w:numId w:val="17"/>
              </w:numPr>
              <w:ind w:left="162" w:hanging="180"/>
              <w:rPr>
                <w:sz w:val="24"/>
                <w:szCs w:val="24"/>
              </w:rPr>
            </w:pPr>
            <w:proofErr w:type="spellStart"/>
            <w:r>
              <w:rPr>
                <w:sz w:val="24"/>
                <w:szCs w:val="24"/>
              </w:rPr>
              <w:t>Beitzel</w:t>
            </w:r>
            <w:proofErr w:type="spellEnd"/>
            <w:r>
              <w:rPr>
                <w:sz w:val="24"/>
                <w:szCs w:val="24"/>
              </w:rPr>
              <w:t xml:space="preserve">, </w:t>
            </w:r>
            <w:r w:rsidRPr="00DA7B17">
              <w:rPr>
                <w:i/>
                <w:sz w:val="24"/>
                <w:szCs w:val="24"/>
              </w:rPr>
              <w:t>Atlas</w:t>
            </w:r>
            <w:r>
              <w:rPr>
                <w:sz w:val="24"/>
                <w:szCs w:val="24"/>
              </w:rPr>
              <w:t>, 1-69</w:t>
            </w:r>
          </w:p>
          <w:p w14:paraId="2CE2D3E2" w14:textId="77777777" w:rsidR="002033AE" w:rsidRPr="006F28AC" w:rsidRDefault="002033AE" w:rsidP="002033AE">
            <w:pPr>
              <w:numPr>
                <w:ilvl w:val="0"/>
                <w:numId w:val="17"/>
              </w:numPr>
              <w:ind w:left="162" w:hanging="180"/>
              <w:rPr>
                <w:sz w:val="24"/>
                <w:szCs w:val="24"/>
              </w:rPr>
            </w:pPr>
            <w:r>
              <w:rPr>
                <w:sz w:val="24"/>
                <w:szCs w:val="24"/>
              </w:rPr>
              <w:t xml:space="preserve">Merrill, </w:t>
            </w:r>
            <w:proofErr w:type="spellStart"/>
            <w:r>
              <w:rPr>
                <w:sz w:val="24"/>
                <w:szCs w:val="24"/>
              </w:rPr>
              <w:t>ch.</w:t>
            </w:r>
            <w:proofErr w:type="spellEnd"/>
            <w:r>
              <w:rPr>
                <w:sz w:val="24"/>
                <w:szCs w:val="24"/>
              </w:rPr>
              <w:t xml:space="preserve"> 3</w:t>
            </w:r>
          </w:p>
        </w:tc>
      </w:tr>
      <w:tr w:rsidR="005138EF" w:rsidRPr="006F28AC" w14:paraId="3F9D078A" w14:textId="77777777" w:rsidTr="006A4533">
        <w:tc>
          <w:tcPr>
            <w:tcW w:w="279" w:type="dxa"/>
            <w:shd w:val="clear" w:color="auto" w:fill="009900"/>
          </w:tcPr>
          <w:p w14:paraId="075541B7" w14:textId="77777777" w:rsidR="005138EF" w:rsidRPr="006F28AC" w:rsidRDefault="005138EF" w:rsidP="00196AB1">
            <w:pPr>
              <w:rPr>
                <w:sz w:val="24"/>
                <w:szCs w:val="24"/>
              </w:rPr>
            </w:pPr>
          </w:p>
          <w:p w14:paraId="6CC6BAB5" w14:textId="77777777" w:rsidR="009C7147" w:rsidRPr="006F28AC" w:rsidRDefault="009C7147" w:rsidP="00196AB1">
            <w:pPr>
              <w:rPr>
                <w:sz w:val="24"/>
                <w:szCs w:val="24"/>
              </w:rPr>
            </w:pPr>
          </w:p>
        </w:tc>
        <w:tc>
          <w:tcPr>
            <w:tcW w:w="1359" w:type="dxa"/>
            <w:vAlign w:val="center"/>
          </w:tcPr>
          <w:p w14:paraId="1EF5988F" w14:textId="77777777" w:rsidR="005138EF" w:rsidRPr="006F28AC" w:rsidRDefault="00BD2FAA" w:rsidP="000B3990">
            <w:pPr>
              <w:rPr>
                <w:sz w:val="24"/>
                <w:szCs w:val="24"/>
              </w:rPr>
            </w:pPr>
            <w:r>
              <w:rPr>
                <w:sz w:val="24"/>
                <w:szCs w:val="24"/>
              </w:rPr>
              <w:t>Tuesday</w:t>
            </w:r>
          </w:p>
        </w:tc>
        <w:tc>
          <w:tcPr>
            <w:tcW w:w="3328" w:type="dxa"/>
            <w:vAlign w:val="center"/>
          </w:tcPr>
          <w:p w14:paraId="4EEA6184" w14:textId="77777777" w:rsidR="00BC6406" w:rsidRDefault="00BC6406" w:rsidP="006D3D75">
            <w:pPr>
              <w:numPr>
                <w:ilvl w:val="0"/>
                <w:numId w:val="17"/>
              </w:numPr>
              <w:ind w:left="162" w:hanging="180"/>
              <w:rPr>
                <w:sz w:val="24"/>
                <w:szCs w:val="24"/>
              </w:rPr>
            </w:pPr>
            <w:r>
              <w:rPr>
                <w:sz w:val="24"/>
                <w:szCs w:val="24"/>
              </w:rPr>
              <w:t>Joshua</w:t>
            </w:r>
          </w:p>
          <w:p w14:paraId="10ABEE4E" w14:textId="77777777" w:rsidR="00C24351" w:rsidRPr="006D3D75" w:rsidRDefault="00C24351" w:rsidP="006D3D75">
            <w:pPr>
              <w:numPr>
                <w:ilvl w:val="0"/>
                <w:numId w:val="17"/>
              </w:numPr>
              <w:ind w:left="162" w:hanging="180"/>
              <w:rPr>
                <w:sz w:val="24"/>
                <w:szCs w:val="24"/>
              </w:rPr>
            </w:pPr>
            <w:r>
              <w:rPr>
                <w:sz w:val="24"/>
                <w:szCs w:val="24"/>
              </w:rPr>
              <w:t>Judges</w:t>
            </w:r>
          </w:p>
        </w:tc>
        <w:tc>
          <w:tcPr>
            <w:tcW w:w="3890" w:type="dxa"/>
            <w:vAlign w:val="center"/>
          </w:tcPr>
          <w:p w14:paraId="2EE1E8A6" w14:textId="77777777" w:rsidR="005138EF" w:rsidRPr="00FA7AEA" w:rsidRDefault="005138EF" w:rsidP="00196AB1">
            <w:pPr>
              <w:numPr>
                <w:ilvl w:val="0"/>
                <w:numId w:val="17"/>
              </w:numPr>
              <w:ind w:left="162" w:hanging="180"/>
              <w:rPr>
                <w:sz w:val="24"/>
                <w:szCs w:val="24"/>
              </w:rPr>
            </w:pPr>
            <w:r w:rsidRPr="00FA7AEA">
              <w:rPr>
                <w:sz w:val="24"/>
                <w:szCs w:val="24"/>
              </w:rPr>
              <w:t xml:space="preserve">Baker, </w:t>
            </w:r>
            <w:r w:rsidR="008471B6">
              <w:rPr>
                <w:sz w:val="24"/>
                <w:szCs w:val="24"/>
              </w:rPr>
              <w:t>“</w:t>
            </w:r>
            <w:r w:rsidRPr="00FA7AEA">
              <w:rPr>
                <w:sz w:val="24"/>
                <w:szCs w:val="24"/>
              </w:rPr>
              <w:t>Archeology</w:t>
            </w:r>
            <w:r w:rsidR="008471B6">
              <w:rPr>
                <w:sz w:val="24"/>
                <w:szCs w:val="24"/>
              </w:rPr>
              <w:t>”</w:t>
            </w:r>
          </w:p>
          <w:p w14:paraId="2BA6F8A1" w14:textId="77777777" w:rsidR="000C207C" w:rsidRPr="000B5F14" w:rsidRDefault="00497F10" w:rsidP="000B5F14">
            <w:pPr>
              <w:numPr>
                <w:ilvl w:val="0"/>
                <w:numId w:val="17"/>
              </w:numPr>
              <w:ind w:left="162" w:hanging="180"/>
              <w:rPr>
                <w:color w:val="000000"/>
                <w:sz w:val="24"/>
                <w:szCs w:val="24"/>
              </w:rPr>
            </w:pPr>
            <w:proofErr w:type="spellStart"/>
            <w:r>
              <w:rPr>
                <w:sz w:val="24"/>
                <w:szCs w:val="24"/>
              </w:rPr>
              <w:t>Beitzel</w:t>
            </w:r>
            <w:proofErr w:type="spellEnd"/>
            <w:r>
              <w:rPr>
                <w:sz w:val="24"/>
                <w:szCs w:val="24"/>
              </w:rPr>
              <w:t xml:space="preserve">, </w:t>
            </w:r>
            <w:r w:rsidRPr="00497F10">
              <w:rPr>
                <w:i/>
                <w:sz w:val="24"/>
                <w:szCs w:val="24"/>
              </w:rPr>
              <w:t>Atlas</w:t>
            </w:r>
            <w:r>
              <w:rPr>
                <w:sz w:val="24"/>
                <w:szCs w:val="24"/>
              </w:rPr>
              <w:t>, 94-103</w:t>
            </w:r>
          </w:p>
        </w:tc>
      </w:tr>
      <w:tr w:rsidR="005138EF" w:rsidRPr="006F28AC" w14:paraId="5DEFBF42" w14:textId="77777777" w:rsidTr="006A4533">
        <w:tc>
          <w:tcPr>
            <w:tcW w:w="279" w:type="dxa"/>
            <w:shd w:val="clear" w:color="auto" w:fill="009900"/>
          </w:tcPr>
          <w:p w14:paraId="063704D0" w14:textId="77777777" w:rsidR="009C7147" w:rsidRPr="006F28AC" w:rsidRDefault="009C7147" w:rsidP="00196AB1">
            <w:pPr>
              <w:rPr>
                <w:sz w:val="24"/>
                <w:szCs w:val="24"/>
              </w:rPr>
            </w:pPr>
          </w:p>
          <w:p w14:paraId="07C06493" w14:textId="77777777" w:rsidR="005138EF" w:rsidRPr="006F28AC" w:rsidRDefault="005138EF" w:rsidP="00196AB1">
            <w:pPr>
              <w:rPr>
                <w:sz w:val="24"/>
                <w:szCs w:val="24"/>
              </w:rPr>
            </w:pPr>
          </w:p>
        </w:tc>
        <w:tc>
          <w:tcPr>
            <w:tcW w:w="1359" w:type="dxa"/>
            <w:vAlign w:val="center"/>
          </w:tcPr>
          <w:p w14:paraId="7ADF1A0A" w14:textId="77777777" w:rsidR="005138EF" w:rsidRPr="006F28AC" w:rsidRDefault="005138EF" w:rsidP="000B3990">
            <w:pPr>
              <w:rPr>
                <w:sz w:val="24"/>
                <w:szCs w:val="24"/>
              </w:rPr>
            </w:pPr>
          </w:p>
        </w:tc>
        <w:tc>
          <w:tcPr>
            <w:tcW w:w="3328" w:type="dxa"/>
            <w:vAlign w:val="center"/>
          </w:tcPr>
          <w:p w14:paraId="5BF6EC24" w14:textId="77777777" w:rsidR="005138EF" w:rsidRPr="00BC6406" w:rsidRDefault="005138EF" w:rsidP="00BD2FAA">
            <w:pPr>
              <w:ind w:left="162"/>
              <w:rPr>
                <w:sz w:val="24"/>
                <w:szCs w:val="24"/>
              </w:rPr>
            </w:pPr>
          </w:p>
        </w:tc>
        <w:tc>
          <w:tcPr>
            <w:tcW w:w="3890" w:type="dxa"/>
            <w:vAlign w:val="center"/>
          </w:tcPr>
          <w:p w14:paraId="2ACDFA52" w14:textId="77777777" w:rsidR="002C1CB1" w:rsidRDefault="002C1CB1" w:rsidP="002C1CB1">
            <w:pPr>
              <w:numPr>
                <w:ilvl w:val="0"/>
                <w:numId w:val="17"/>
              </w:numPr>
              <w:ind w:left="162" w:hanging="180"/>
              <w:rPr>
                <w:sz w:val="24"/>
                <w:szCs w:val="24"/>
              </w:rPr>
            </w:pPr>
            <w:proofErr w:type="spellStart"/>
            <w:r>
              <w:rPr>
                <w:sz w:val="24"/>
                <w:szCs w:val="24"/>
              </w:rPr>
              <w:t>Beitzel</w:t>
            </w:r>
            <w:proofErr w:type="spellEnd"/>
            <w:r>
              <w:rPr>
                <w:sz w:val="24"/>
                <w:szCs w:val="24"/>
              </w:rPr>
              <w:t xml:space="preserve">, </w:t>
            </w:r>
            <w:r w:rsidRPr="00497F10">
              <w:rPr>
                <w:i/>
                <w:sz w:val="24"/>
                <w:szCs w:val="24"/>
              </w:rPr>
              <w:t>Atlas</w:t>
            </w:r>
            <w:r>
              <w:rPr>
                <w:sz w:val="24"/>
                <w:szCs w:val="24"/>
              </w:rPr>
              <w:t>, 104-113</w:t>
            </w:r>
          </w:p>
          <w:p w14:paraId="3B08DC14" w14:textId="77777777" w:rsidR="000B5F14" w:rsidRPr="0034067F" w:rsidRDefault="0095515F" w:rsidP="0034067F">
            <w:pPr>
              <w:numPr>
                <w:ilvl w:val="0"/>
                <w:numId w:val="17"/>
              </w:numPr>
              <w:ind w:left="162" w:hanging="180"/>
              <w:rPr>
                <w:sz w:val="24"/>
                <w:szCs w:val="24"/>
              </w:rPr>
            </w:pPr>
            <w:r>
              <w:rPr>
                <w:sz w:val="24"/>
                <w:szCs w:val="24"/>
              </w:rPr>
              <w:t>Van Pelt</w:t>
            </w:r>
            <w:r w:rsidR="005138EF">
              <w:rPr>
                <w:sz w:val="24"/>
                <w:szCs w:val="24"/>
              </w:rPr>
              <w:t xml:space="preserve">, </w:t>
            </w:r>
            <w:r w:rsidR="008471B6">
              <w:rPr>
                <w:sz w:val="24"/>
                <w:szCs w:val="24"/>
              </w:rPr>
              <w:t>“</w:t>
            </w:r>
            <w:r w:rsidR="005138EF">
              <w:rPr>
                <w:sz w:val="24"/>
                <w:szCs w:val="24"/>
              </w:rPr>
              <w:t>Judges</w:t>
            </w:r>
            <w:r w:rsidR="00354854">
              <w:rPr>
                <w:sz w:val="24"/>
                <w:szCs w:val="24"/>
              </w:rPr>
              <w:t>,</w:t>
            </w:r>
            <w:r w:rsidR="008471B6">
              <w:rPr>
                <w:sz w:val="24"/>
                <w:szCs w:val="24"/>
              </w:rPr>
              <w:t>”</w:t>
            </w:r>
            <w:r w:rsidR="00354854">
              <w:rPr>
                <w:sz w:val="24"/>
                <w:szCs w:val="24"/>
              </w:rPr>
              <w:t xml:space="preserve"> “Ruth”</w:t>
            </w:r>
          </w:p>
        </w:tc>
      </w:tr>
      <w:tr w:rsidR="000B3990" w:rsidRPr="006F28AC" w14:paraId="2F397E2D" w14:textId="77777777" w:rsidTr="006A4533">
        <w:tc>
          <w:tcPr>
            <w:tcW w:w="279" w:type="dxa"/>
            <w:shd w:val="clear" w:color="auto" w:fill="009900"/>
          </w:tcPr>
          <w:p w14:paraId="51893891" w14:textId="77777777" w:rsidR="000B3990" w:rsidRDefault="000B3990" w:rsidP="00196AB1">
            <w:pPr>
              <w:rPr>
                <w:sz w:val="24"/>
                <w:szCs w:val="24"/>
              </w:rPr>
            </w:pPr>
          </w:p>
          <w:p w14:paraId="184BFA9B" w14:textId="77777777" w:rsidR="000B3990" w:rsidRDefault="000B3990" w:rsidP="00196AB1">
            <w:pPr>
              <w:rPr>
                <w:sz w:val="24"/>
                <w:szCs w:val="24"/>
              </w:rPr>
            </w:pPr>
          </w:p>
          <w:p w14:paraId="35D9BD50" w14:textId="77777777" w:rsidR="000B3990" w:rsidRPr="006F28AC" w:rsidRDefault="000B3990" w:rsidP="00196AB1">
            <w:pPr>
              <w:rPr>
                <w:sz w:val="24"/>
                <w:szCs w:val="24"/>
              </w:rPr>
            </w:pPr>
          </w:p>
        </w:tc>
        <w:tc>
          <w:tcPr>
            <w:tcW w:w="1359" w:type="dxa"/>
            <w:vAlign w:val="center"/>
          </w:tcPr>
          <w:p w14:paraId="7D4077F5" w14:textId="77777777" w:rsidR="000B3990" w:rsidRDefault="000B3990" w:rsidP="000B3990">
            <w:pPr>
              <w:rPr>
                <w:sz w:val="24"/>
                <w:szCs w:val="24"/>
              </w:rPr>
            </w:pPr>
          </w:p>
        </w:tc>
        <w:tc>
          <w:tcPr>
            <w:tcW w:w="3328" w:type="dxa"/>
            <w:vAlign w:val="center"/>
          </w:tcPr>
          <w:p w14:paraId="2D46E04D" w14:textId="77777777" w:rsidR="000B3990" w:rsidRPr="006F28AC" w:rsidRDefault="000B3990" w:rsidP="00BD2FAA">
            <w:pPr>
              <w:rPr>
                <w:sz w:val="24"/>
                <w:szCs w:val="24"/>
              </w:rPr>
            </w:pPr>
          </w:p>
        </w:tc>
        <w:tc>
          <w:tcPr>
            <w:tcW w:w="3890" w:type="dxa"/>
            <w:vAlign w:val="center"/>
          </w:tcPr>
          <w:p w14:paraId="1317ABD6" w14:textId="77777777" w:rsidR="00014A0A" w:rsidRPr="00014A0A" w:rsidRDefault="00014A0A" w:rsidP="00014A0A">
            <w:pPr>
              <w:numPr>
                <w:ilvl w:val="0"/>
                <w:numId w:val="17"/>
              </w:numPr>
              <w:ind w:left="162" w:hanging="180"/>
              <w:rPr>
                <w:sz w:val="24"/>
                <w:szCs w:val="24"/>
              </w:rPr>
            </w:pPr>
            <w:proofErr w:type="spellStart"/>
            <w:r>
              <w:rPr>
                <w:sz w:val="24"/>
                <w:szCs w:val="24"/>
              </w:rPr>
              <w:t>Charpin</w:t>
            </w:r>
            <w:proofErr w:type="spellEnd"/>
            <w:r>
              <w:rPr>
                <w:sz w:val="24"/>
                <w:szCs w:val="24"/>
              </w:rPr>
              <w:t xml:space="preserve">, </w:t>
            </w:r>
            <w:r w:rsidR="008471B6">
              <w:rPr>
                <w:sz w:val="24"/>
                <w:szCs w:val="24"/>
              </w:rPr>
              <w:t>“</w:t>
            </w:r>
            <w:r>
              <w:rPr>
                <w:sz w:val="24"/>
                <w:szCs w:val="24"/>
              </w:rPr>
              <w:t>History of Ancient Mesopotamia</w:t>
            </w:r>
            <w:r w:rsidR="008471B6">
              <w:rPr>
                <w:sz w:val="24"/>
                <w:szCs w:val="24"/>
              </w:rPr>
              <w:t>”</w:t>
            </w:r>
          </w:p>
          <w:p w14:paraId="0E27FD9F" w14:textId="77777777" w:rsidR="00014A0A" w:rsidRPr="00014A0A" w:rsidRDefault="000B3990" w:rsidP="00014A0A">
            <w:pPr>
              <w:numPr>
                <w:ilvl w:val="0"/>
                <w:numId w:val="17"/>
              </w:numPr>
              <w:ind w:left="162" w:hanging="180"/>
              <w:rPr>
                <w:sz w:val="24"/>
                <w:szCs w:val="24"/>
              </w:rPr>
            </w:pPr>
            <w:r>
              <w:rPr>
                <w:sz w:val="24"/>
                <w:szCs w:val="24"/>
              </w:rPr>
              <w:t xml:space="preserve">Merrill, </w:t>
            </w:r>
            <w:proofErr w:type="spellStart"/>
            <w:r>
              <w:rPr>
                <w:sz w:val="24"/>
                <w:szCs w:val="24"/>
              </w:rPr>
              <w:t>ch.</w:t>
            </w:r>
            <w:proofErr w:type="spellEnd"/>
            <w:r>
              <w:rPr>
                <w:sz w:val="24"/>
                <w:szCs w:val="24"/>
              </w:rPr>
              <w:t xml:space="preserve"> 4</w:t>
            </w:r>
          </w:p>
        </w:tc>
      </w:tr>
      <w:tr w:rsidR="005138EF" w:rsidRPr="006F28AC" w14:paraId="602CD91B" w14:textId="77777777" w:rsidTr="008471B6">
        <w:tc>
          <w:tcPr>
            <w:tcW w:w="279" w:type="dxa"/>
            <w:shd w:val="clear" w:color="auto" w:fill="009900"/>
          </w:tcPr>
          <w:p w14:paraId="4BAA4DC7" w14:textId="77777777" w:rsidR="005138EF" w:rsidRPr="006F28AC" w:rsidRDefault="005138EF" w:rsidP="00196AB1">
            <w:pPr>
              <w:rPr>
                <w:sz w:val="24"/>
                <w:szCs w:val="24"/>
              </w:rPr>
            </w:pPr>
          </w:p>
          <w:p w14:paraId="5F76A56E" w14:textId="77777777" w:rsidR="005138EF" w:rsidRPr="006F28AC" w:rsidRDefault="005138EF" w:rsidP="00196AB1">
            <w:pPr>
              <w:rPr>
                <w:sz w:val="24"/>
                <w:szCs w:val="24"/>
              </w:rPr>
            </w:pPr>
          </w:p>
        </w:tc>
        <w:tc>
          <w:tcPr>
            <w:tcW w:w="1359" w:type="dxa"/>
            <w:vAlign w:val="center"/>
          </w:tcPr>
          <w:p w14:paraId="65B55A81" w14:textId="77777777" w:rsidR="005138EF" w:rsidRPr="006F28AC" w:rsidRDefault="00BD2FAA" w:rsidP="000B3990">
            <w:pPr>
              <w:rPr>
                <w:sz w:val="24"/>
                <w:szCs w:val="24"/>
              </w:rPr>
            </w:pPr>
            <w:r>
              <w:rPr>
                <w:sz w:val="24"/>
                <w:szCs w:val="24"/>
              </w:rPr>
              <w:t>Wednesday</w:t>
            </w:r>
          </w:p>
        </w:tc>
        <w:tc>
          <w:tcPr>
            <w:tcW w:w="3328" w:type="dxa"/>
            <w:tcBorders>
              <w:bottom w:val="single" w:sz="4" w:space="0" w:color="auto"/>
            </w:tcBorders>
            <w:vAlign w:val="center"/>
          </w:tcPr>
          <w:p w14:paraId="795DF621" w14:textId="77777777" w:rsidR="006A4533" w:rsidRPr="00220FFC" w:rsidRDefault="0038401C" w:rsidP="00220FFC">
            <w:pPr>
              <w:numPr>
                <w:ilvl w:val="0"/>
                <w:numId w:val="17"/>
              </w:numPr>
              <w:ind w:left="162" w:hanging="180"/>
              <w:rPr>
                <w:sz w:val="24"/>
                <w:szCs w:val="24"/>
              </w:rPr>
            </w:pPr>
            <w:r>
              <w:rPr>
                <w:sz w:val="24"/>
                <w:szCs w:val="24"/>
              </w:rPr>
              <w:t>Samuel</w:t>
            </w:r>
          </w:p>
        </w:tc>
        <w:tc>
          <w:tcPr>
            <w:tcW w:w="3890" w:type="dxa"/>
            <w:tcBorders>
              <w:bottom w:val="single" w:sz="4" w:space="0" w:color="auto"/>
            </w:tcBorders>
            <w:vAlign w:val="center"/>
          </w:tcPr>
          <w:p w14:paraId="24B84614" w14:textId="77777777" w:rsidR="002C1CB1" w:rsidRDefault="002C1CB1" w:rsidP="002C1CB1">
            <w:pPr>
              <w:numPr>
                <w:ilvl w:val="0"/>
                <w:numId w:val="17"/>
              </w:numPr>
              <w:ind w:left="162" w:hanging="180"/>
              <w:rPr>
                <w:sz w:val="24"/>
                <w:szCs w:val="24"/>
              </w:rPr>
            </w:pPr>
            <w:r>
              <w:rPr>
                <w:sz w:val="24"/>
                <w:szCs w:val="24"/>
              </w:rPr>
              <w:t xml:space="preserve">Merrill, </w:t>
            </w:r>
            <w:proofErr w:type="spellStart"/>
            <w:r>
              <w:rPr>
                <w:sz w:val="24"/>
                <w:szCs w:val="24"/>
              </w:rPr>
              <w:t>chs</w:t>
            </w:r>
            <w:proofErr w:type="spellEnd"/>
            <w:r>
              <w:rPr>
                <w:sz w:val="24"/>
                <w:szCs w:val="24"/>
              </w:rPr>
              <w:t>. 5-7</w:t>
            </w:r>
          </w:p>
          <w:p w14:paraId="4C652AEE" w14:textId="77777777" w:rsidR="002C1CB1" w:rsidRPr="002C1CB1" w:rsidRDefault="002C1CB1" w:rsidP="002C1CB1">
            <w:pPr>
              <w:numPr>
                <w:ilvl w:val="0"/>
                <w:numId w:val="17"/>
              </w:numPr>
              <w:ind w:left="162" w:hanging="180"/>
              <w:rPr>
                <w:sz w:val="24"/>
                <w:szCs w:val="24"/>
              </w:rPr>
            </w:pPr>
            <w:r>
              <w:rPr>
                <w:sz w:val="24"/>
                <w:szCs w:val="24"/>
              </w:rPr>
              <w:t>Van Pelt, “Samuel”</w:t>
            </w:r>
          </w:p>
        </w:tc>
      </w:tr>
      <w:tr w:rsidR="005138EF" w:rsidRPr="006F28AC" w14:paraId="624BE9C0" w14:textId="77777777" w:rsidTr="008471B6">
        <w:tc>
          <w:tcPr>
            <w:tcW w:w="279" w:type="dxa"/>
            <w:shd w:val="clear" w:color="auto" w:fill="009900"/>
          </w:tcPr>
          <w:p w14:paraId="3391C92F" w14:textId="77777777" w:rsidR="005138EF" w:rsidRDefault="005138EF" w:rsidP="00196AB1">
            <w:pPr>
              <w:rPr>
                <w:sz w:val="24"/>
                <w:szCs w:val="24"/>
              </w:rPr>
            </w:pPr>
          </w:p>
          <w:p w14:paraId="7ADFEAE2" w14:textId="77777777" w:rsidR="009C7147" w:rsidRPr="006F28AC" w:rsidRDefault="009C7147" w:rsidP="00196AB1">
            <w:pPr>
              <w:rPr>
                <w:sz w:val="24"/>
                <w:szCs w:val="24"/>
              </w:rPr>
            </w:pPr>
          </w:p>
        </w:tc>
        <w:tc>
          <w:tcPr>
            <w:tcW w:w="1359" w:type="dxa"/>
            <w:vAlign w:val="center"/>
          </w:tcPr>
          <w:p w14:paraId="7B42E5FF" w14:textId="77777777" w:rsidR="005138EF" w:rsidRPr="006F28AC" w:rsidRDefault="005138EF" w:rsidP="000B3990">
            <w:pPr>
              <w:rPr>
                <w:sz w:val="24"/>
                <w:szCs w:val="24"/>
              </w:rPr>
            </w:pPr>
          </w:p>
        </w:tc>
        <w:tc>
          <w:tcPr>
            <w:tcW w:w="3328" w:type="dxa"/>
            <w:tcBorders>
              <w:right w:val="single" w:sz="4" w:space="0" w:color="auto"/>
            </w:tcBorders>
            <w:vAlign w:val="center"/>
          </w:tcPr>
          <w:p w14:paraId="507E5841" w14:textId="77777777" w:rsidR="005138EF" w:rsidRPr="00EA5927" w:rsidRDefault="005138EF" w:rsidP="0038401C">
            <w:pPr>
              <w:jc w:val="center"/>
              <w:rPr>
                <w:sz w:val="24"/>
                <w:szCs w:val="24"/>
              </w:rPr>
            </w:pPr>
          </w:p>
        </w:tc>
        <w:tc>
          <w:tcPr>
            <w:tcW w:w="3890" w:type="dxa"/>
            <w:tcBorders>
              <w:left w:val="single" w:sz="4" w:space="0" w:color="auto"/>
            </w:tcBorders>
            <w:vAlign w:val="center"/>
          </w:tcPr>
          <w:p w14:paraId="1A0C8FC1" w14:textId="77777777" w:rsidR="008471B6" w:rsidRDefault="008471B6" w:rsidP="008471B6">
            <w:pPr>
              <w:numPr>
                <w:ilvl w:val="0"/>
                <w:numId w:val="17"/>
              </w:numPr>
              <w:ind w:left="162" w:hanging="180"/>
              <w:rPr>
                <w:sz w:val="24"/>
                <w:szCs w:val="24"/>
              </w:rPr>
            </w:pPr>
            <w:proofErr w:type="spellStart"/>
            <w:r>
              <w:rPr>
                <w:sz w:val="24"/>
                <w:szCs w:val="24"/>
              </w:rPr>
              <w:t>Beitzel</w:t>
            </w:r>
            <w:proofErr w:type="spellEnd"/>
            <w:r>
              <w:rPr>
                <w:sz w:val="24"/>
                <w:szCs w:val="24"/>
              </w:rPr>
              <w:t xml:space="preserve">, </w:t>
            </w:r>
            <w:r w:rsidRPr="00497F10">
              <w:rPr>
                <w:i/>
                <w:sz w:val="24"/>
                <w:szCs w:val="24"/>
              </w:rPr>
              <w:t>Atlas</w:t>
            </w:r>
            <w:r>
              <w:rPr>
                <w:sz w:val="24"/>
                <w:szCs w:val="24"/>
              </w:rPr>
              <w:t>, 112-121</w:t>
            </w:r>
          </w:p>
          <w:p w14:paraId="6EF3A64B" w14:textId="77777777" w:rsidR="00441D5B" w:rsidRDefault="008471B6" w:rsidP="00EC74F9">
            <w:pPr>
              <w:numPr>
                <w:ilvl w:val="0"/>
                <w:numId w:val="17"/>
              </w:numPr>
              <w:ind w:left="162" w:hanging="180"/>
              <w:rPr>
                <w:sz w:val="24"/>
                <w:szCs w:val="24"/>
              </w:rPr>
            </w:pPr>
            <w:r>
              <w:rPr>
                <w:sz w:val="24"/>
                <w:szCs w:val="24"/>
              </w:rPr>
              <w:t>McCarter, “Apology”</w:t>
            </w:r>
          </w:p>
          <w:p w14:paraId="143F7A85" w14:textId="77777777" w:rsidR="000B5F14" w:rsidRPr="0034067F" w:rsidRDefault="004A39C2" w:rsidP="0034067F">
            <w:pPr>
              <w:numPr>
                <w:ilvl w:val="0"/>
                <w:numId w:val="17"/>
              </w:numPr>
              <w:ind w:left="162" w:hanging="180"/>
              <w:rPr>
                <w:sz w:val="24"/>
                <w:szCs w:val="24"/>
              </w:rPr>
            </w:pPr>
            <w:r w:rsidRPr="00FA7AEA">
              <w:rPr>
                <w:sz w:val="24"/>
                <w:szCs w:val="24"/>
              </w:rPr>
              <w:t xml:space="preserve">Merrill, </w:t>
            </w:r>
            <w:proofErr w:type="spellStart"/>
            <w:r w:rsidRPr="00FA7AEA">
              <w:rPr>
                <w:sz w:val="24"/>
                <w:szCs w:val="24"/>
              </w:rPr>
              <w:t>chs</w:t>
            </w:r>
            <w:proofErr w:type="spellEnd"/>
            <w:r w:rsidRPr="00FA7AEA">
              <w:rPr>
                <w:sz w:val="24"/>
                <w:szCs w:val="24"/>
              </w:rPr>
              <w:t>. 8-9</w:t>
            </w:r>
          </w:p>
        </w:tc>
      </w:tr>
      <w:tr w:rsidR="005138EF" w:rsidRPr="006F28AC" w14:paraId="78B24E6F" w14:textId="77777777" w:rsidTr="006A4533">
        <w:tc>
          <w:tcPr>
            <w:tcW w:w="279" w:type="dxa"/>
            <w:shd w:val="clear" w:color="auto" w:fill="009900"/>
          </w:tcPr>
          <w:p w14:paraId="155355C0" w14:textId="77777777" w:rsidR="005138EF" w:rsidRPr="006F28AC" w:rsidRDefault="005138EF" w:rsidP="00196AB1">
            <w:pPr>
              <w:rPr>
                <w:sz w:val="24"/>
                <w:szCs w:val="24"/>
              </w:rPr>
            </w:pPr>
          </w:p>
          <w:p w14:paraId="390D68EA" w14:textId="77777777" w:rsidR="009C7147" w:rsidRPr="006F28AC" w:rsidRDefault="009C7147" w:rsidP="00196AB1">
            <w:pPr>
              <w:rPr>
                <w:sz w:val="24"/>
                <w:szCs w:val="24"/>
              </w:rPr>
            </w:pPr>
          </w:p>
        </w:tc>
        <w:tc>
          <w:tcPr>
            <w:tcW w:w="1359" w:type="dxa"/>
            <w:vAlign w:val="center"/>
          </w:tcPr>
          <w:p w14:paraId="527E9B65" w14:textId="77777777" w:rsidR="005138EF" w:rsidRPr="006F28AC" w:rsidRDefault="00BD2FAA" w:rsidP="000B3990">
            <w:pPr>
              <w:rPr>
                <w:sz w:val="24"/>
                <w:szCs w:val="24"/>
              </w:rPr>
            </w:pPr>
            <w:r>
              <w:rPr>
                <w:sz w:val="24"/>
                <w:szCs w:val="24"/>
              </w:rPr>
              <w:t>Thursday</w:t>
            </w:r>
          </w:p>
        </w:tc>
        <w:tc>
          <w:tcPr>
            <w:tcW w:w="3328" w:type="dxa"/>
            <w:vAlign w:val="center"/>
          </w:tcPr>
          <w:p w14:paraId="5E1C48FB" w14:textId="77777777" w:rsidR="00220FFC" w:rsidRDefault="00EE5FA2" w:rsidP="00731EA8">
            <w:pPr>
              <w:numPr>
                <w:ilvl w:val="0"/>
                <w:numId w:val="17"/>
              </w:numPr>
              <w:ind w:left="162" w:hanging="180"/>
              <w:rPr>
                <w:sz w:val="24"/>
                <w:szCs w:val="24"/>
              </w:rPr>
            </w:pPr>
            <w:r>
              <w:rPr>
                <w:sz w:val="24"/>
                <w:szCs w:val="24"/>
              </w:rPr>
              <w:t>Samuel (continued)</w:t>
            </w:r>
          </w:p>
          <w:p w14:paraId="7E28B679" w14:textId="77777777" w:rsidR="00BD2FAA" w:rsidRPr="00731EA8" w:rsidRDefault="00BD2FAA" w:rsidP="00731EA8">
            <w:pPr>
              <w:numPr>
                <w:ilvl w:val="0"/>
                <w:numId w:val="17"/>
              </w:numPr>
              <w:ind w:left="162" w:hanging="180"/>
              <w:rPr>
                <w:sz w:val="24"/>
                <w:szCs w:val="24"/>
              </w:rPr>
            </w:pPr>
            <w:r w:rsidRPr="0038401C">
              <w:rPr>
                <w:sz w:val="24"/>
                <w:szCs w:val="24"/>
              </w:rPr>
              <w:t>Davidic Covenant</w:t>
            </w:r>
          </w:p>
        </w:tc>
        <w:tc>
          <w:tcPr>
            <w:tcW w:w="3890" w:type="dxa"/>
            <w:vAlign w:val="center"/>
          </w:tcPr>
          <w:p w14:paraId="7AED325F" w14:textId="77777777" w:rsidR="009A1550" w:rsidRPr="00731EA8" w:rsidRDefault="002C1CB1" w:rsidP="00731EA8">
            <w:pPr>
              <w:numPr>
                <w:ilvl w:val="0"/>
                <w:numId w:val="17"/>
              </w:numPr>
              <w:ind w:left="162" w:hanging="180"/>
              <w:rPr>
                <w:sz w:val="24"/>
                <w:szCs w:val="24"/>
              </w:rPr>
            </w:pPr>
            <w:proofErr w:type="spellStart"/>
            <w:r>
              <w:rPr>
                <w:sz w:val="24"/>
                <w:szCs w:val="24"/>
              </w:rPr>
              <w:t>Beitzel</w:t>
            </w:r>
            <w:proofErr w:type="spellEnd"/>
            <w:r>
              <w:rPr>
                <w:sz w:val="24"/>
                <w:szCs w:val="24"/>
              </w:rPr>
              <w:t xml:space="preserve">, </w:t>
            </w:r>
            <w:r w:rsidRPr="00497F10">
              <w:rPr>
                <w:i/>
                <w:sz w:val="24"/>
                <w:szCs w:val="24"/>
              </w:rPr>
              <w:t>Atlas</w:t>
            </w:r>
            <w:r>
              <w:rPr>
                <w:sz w:val="24"/>
                <w:szCs w:val="24"/>
              </w:rPr>
              <w:t>, 122-139</w:t>
            </w:r>
          </w:p>
        </w:tc>
      </w:tr>
      <w:tr w:rsidR="00014A0A" w:rsidRPr="006F28AC" w14:paraId="141D6272" w14:textId="77777777" w:rsidTr="006A4533">
        <w:tc>
          <w:tcPr>
            <w:tcW w:w="279" w:type="dxa"/>
            <w:shd w:val="clear" w:color="auto" w:fill="009900"/>
          </w:tcPr>
          <w:p w14:paraId="6B77F620" w14:textId="77777777" w:rsidR="00014A0A" w:rsidRDefault="00014A0A" w:rsidP="00196AB1">
            <w:pPr>
              <w:rPr>
                <w:sz w:val="24"/>
                <w:szCs w:val="24"/>
              </w:rPr>
            </w:pPr>
          </w:p>
          <w:p w14:paraId="742A28ED" w14:textId="77777777" w:rsidR="00226AE5" w:rsidRPr="006F28AC" w:rsidRDefault="00226AE5" w:rsidP="00196AB1">
            <w:pPr>
              <w:rPr>
                <w:sz w:val="24"/>
                <w:szCs w:val="24"/>
              </w:rPr>
            </w:pPr>
          </w:p>
        </w:tc>
        <w:tc>
          <w:tcPr>
            <w:tcW w:w="1359" w:type="dxa"/>
            <w:vAlign w:val="center"/>
          </w:tcPr>
          <w:p w14:paraId="1070FD51" w14:textId="77777777" w:rsidR="00014A0A" w:rsidRDefault="00014A0A" w:rsidP="000B3990">
            <w:pPr>
              <w:rPr>
                <w:sz w:val="24"/>
                <w:szCs w:val="24"/>
              </w:rPr>
            </w:pPr>
          </w:p>
        </w:tc>
        <w:tc>
          <w:tcPr>
            <w:tcW w:w="3328" w:type="dxa"/>
            <w:vAlign w:val="center"/>
          </w:tcPr>
          <w:p w14:paraId="59B2D195" w14:textId="77777777" w:rsidR="00014A0A" w:rsidRPr="00EE5FA2" w:rsidRDefault="00014A0A" w:rsidP="00BD2FAA">
            <w:pPr>
              <w:rPr>
                <w:sz w:val="24"/>
                <w:szCs w:val="24"/>
              </w:rPr>
            </w:pPr>
          </w:p>
        </w:tc>
        <w:tc>
          <w:tcPr>
            <w:tcW w:w="3890" w:type="dxa"/>
            <w:vAlign w:val="center"/>
          </w:tcPr>
          <w:p w14:paraId="3C1F3412" w14:textId="77777777" w:rsidR="0079684A" w:rsidRPr="002C1CB1" w:rsidRDefault="00731EA8" w:rsidP="002C1CB1">
            <w:pPr>
              <w:numPr>
                <w:ilvl w:val="0"/>
                <w:numId w:val="17"/>
              </w:numPr>
              <w:ind w:left="162" w:hanging="180"/>
              <w:rPr>
                <w:sz w:val="24"/>
                <w:szCs w:val="24"/>
              </w:rPr>
            </w:pPr>
            <w:r>
              <w:rPr>
                <w:sz w:val="24"/>
                <w:szCs w:val="24"/>
              </w:rPr>
              <w:t>Knoppers, “The Historical Study”</w:t>
            </w:r>
          </w:p>
        </w:tc>
      </w:tr>
      <w:tr w:rsidR="00731EA8" w:rsidRPr="006F28AC" w14:paraId="4E751D49" w14:textId="77777777" w:rsidTr="006A4533">
        <w:tc>
          <w:tcPr>
            <w:tcW w:w="279" w:type="dxa"/>
            <w:shd w:val="clear" w:color="auto" w:fill="009900"/>
          </w:tcPr>
          <w:p w14:paraId="465662F7" w14:textId="77777777" w:rsidR="00731EA8" w:rsidRDefault="00731EA8" w:rsidP="00731EA8">
            <w:pPr>
              <w:rPr>
                <w:sz w:val="24"/>
                <w:szCs w:val="24"/>
              </w:rPr>
            </w:pPr>
          </w:p>
          <w:p w14:paraId="7B1F765E" w14:textId="77777777" w:rsidR="00731EA8" w:rsidRPr="006F28AC" w:rsidRDefault="00731EA8" w:rsidP="00731EA8">
            <w:pPr>
              <w:rPr>
                <w:sz w:val="24"/>
                <w:szCs w:val="24"/>
              </w:rPr>
            </w:pPr>
          </w:p>
        </w:tc>
        <w:tc>
          <w:tcPr>
            <w:tcW w:w="1359" w:type="dxa"/>
            <w:vAlign w:val="center"/>
          </w:tcPr>
          <w:p w14:paraId="010CEFC9" w14:textId="77777777" w:rsidR="00731EA8" w:rsidRDefault="00BD2FAA" w:rsidP="00731EA8">
            <w:pPr>
              <w:rPr>
                <w:sz w:val="24"/>
                <w:szCs w:val="24"/>
              </w:rPr>
            </w:pPr>
            <w:r>
              <w:rPr>
                <w:sz w:val="24"/>
                <w:szCs w:val="24"/>
              </w:rPr>
              <w:t>Friday</w:t>
            </w:r>
          </w:p>
        </w:tc>
        <w:tc>
          <w:tcPr>
            <w:tcW w:w="3328" w:type="dxa"/>
            <w:tcBorders>
              <w:bottom w:val="single" w:sz="4" w:space="0" w:color="auto"/>
            </w:tcBorders>
            <w:vAlign w:val="center"/>
          </w:tcPr>
          <w:p w14:paraId="68579A67" w14:textId="77777777" w:rsidR="00BD2FAA" w:rsidRPr="008A1057" w:rsidRDefault="00731EA8" w:rsidP="008A1057">
            <w:pPr>
              <w:numPr>
                <w:ilvl w:val="0"/>
                <w:numId w:val="17"/>
              </w:numPr>
              <w:ind w:left="162" w:hanging="180"/>
              <w:rPr>
                <w:sz w:val="24"/>
                <w:szCs w:val="24"/>
              </w:rPr>
            </w:pPr>
            <w:r>
              <w:rPr>
                <w:sz w:val="24"/>
                <w:szCs w:val="24"/>
              </w:rPr>
              <w:t>Kings</w:t>
            </w:r>
            <w:r w:rsidR="008A1057">
              <w:rPr>
                <w:sz w:val="24"/>
                <w:szCs w:val="24"/>
              </w:rPr>
              <w:t xml:space="preserve"> and </w:t>
            </w:r>
            <w:r w:rsidR="00BD2FAA" w:rsidRPr="008A1057">
              <w:rPr>
                <w:sz w:val="24"/>
                <w:szCs w:val="24"/>
              </w:rPr>
              <w:t>Chronicles</w:t>
            </w:r>
          </w:p>
          <w:p w14:paraId="03CB5DF4" w14:textId="77777777" w:rsidR="00FE11D8" w:rsidRPr="008A1057" w:rsidRDefault="00FE11D8" w:rsidP="008A1057">
            <w:pPr>
              <w:numPr>
                <w:ilvl w:val="0"/>
                <w:numId w:val="17"/>
              </w:numPr>
              <w:ind w:left="162" w:hanging="180"/>
              <w:rPr>
                <w:sz w:val="24"/>
                <w:szCs w:val="24"/>
              </w:rPr>
            </w:pPr>
            <w:r>
              <w:rPr>
                <w:sz w:val="24"/>
                <w:szCs w:val="24"/>
              </w:rPr>
              <w:t>Ezra-Nehemiah</w:t>
            </w:r>
            <w:r w:rsidR="008A1057">
              <w:rPr>
                <w:sz w:val="24"/>
                <w:szCs w:val="24"/>
              </w:rPr>
              <w:t xml:space="preserve"> and </w:t>
            </w:r>
            <w:r w:rsidRPr="008A1057">
              <w:rPr>
                <w:sz w:val="24"/>
                <w:szCs w:val="24"/>
              </w:rPr>
              <w:t>Esther</w:t>
            </w:r>
          </w:p>
        </w:tc>
        <w:tc>
          <w:tcPr>
            <w:tcW w:w="3890" w:type="dxa"/>
            <w:vAlign w:val="center"/>
          </w:tcPr>
          <w:p w14:paraId="2BE0143C" w14:textId="77777777" w:rsidR="00731EA8" w:rsidRPr="002C1CB1" w:rsidRDefault="00731EA8" w:rsidP="00731EA8">
            <w:pPr>
              <w:numPr>
                <w:ilvl w:val="0"/>
                <w:numId w:val="17"/>
              </w:numPr>
              <w:ind w:left="162" w:hanging="180"/>
              <w:rPr>
                <w:sz w:val="24"/>
                <w:szCs w:val="24"/>
              </w:rPr>
            </w:pPr>
            <w:r>
              <w:rPr>
                <w:sz w:val="24"/>
                <w:szCs w:val="24"/>
              </w:rPr>
              <w:t>Van Pelt</w:t>
            </w:r>
            <w:r w:rsidRPr="00FA7AEA">
              <w:rPr>
                <w:sz w:val="24"/>
                <w:szCs w:val="24"/>
              </w:rPr>
              <w:t xml:space="preserve">, </w:t>
            </w:r>
            <w:r>
              <w:rPr>
                <w:sz w:val="24"/>
                <w:szCs w:val="24"/>
              </w:rPr>
              <w:t>“</w:t>
            </w:r>
            <w:r w:rsidRPr="00FA7AEA">
              <w:rPr>
                <w:sz w:val="24"/>
                <w:szCs w:val="24"/>
              </w:rPr>
              <w:t>Kings</w:t>
            </w:r>
            <w:r>
              <w:rPr>
                <w:sz w:val="24"/>
                <w:szCs w:val="24"/>
              </w:rPr>
              <w:t>”</w:t>
            </w:r>
          </w:p>
        </w:tc>
      </w:tr>
      <w:tr w:rsidR="00731EA8" w:rsidRPr="006F28AC" w14:paraId="527AFED7" w14:textId="77777777" w:rsidTr="00A921E4">
        <w:tc>
          <w:tcPr>
            <w:tcW w:w="279" w:type="dxa"/>
            <w:shd w:val="clear" w:color="auto" w:fill="009900"/>
          </w:tcPr>
          <w:p w14:paraId="7DF14B0A" w14:textId="77777777" w:rsidR="00731EA8" w:rsidRDefault="00731EA8" w:rsidP="00731EA8">
            <w:pPr>
              <w:rPr>
                <w:sz w:val="24"/>
                <w:szCs w:val="24"/>
              </w:rPr>
            </w:pPr>
          </w:p>
          <w:p w14:paraId="2CD8B073" w14:textId="77777777" w:rsidR="00731EA8" w:rsidRPr="006F28AC" w:rsidRDefault="00731EA8" w:rsidP="00731EA8">
            <w:pPr>
              <w:rPr>
                <w:sz w:val="24"/>
                <w:szCs w:val="24"/>
              </w:rPr>
            </w:pPr>
          </w:p>
        </w:tc>
        <w:tc>
          <w:tcPr>
            <w:tcW w:w="1359" w:type="dxa"/>
            <w:vAlign w:val="center"/>
          </w:tcPr>
          <w:p w14:paraId="0FF60253" w14:textId="77777777" w:rsidR="00731EA8" w:rsidRPr="006F28AC" w:rsidRDefault="00731EA8" w:rsidP="00731EA8">
            <w:pPr>
              <w:rPr>
                <w:sz w:val="24"/>
                <w:szCs w:val="24"/>
              </w:rPr>
            </w:pPr>
          </w:p>
        </w:tc>
        <w:tc>
          <w:tcPr>
            <w:tcW w:w="3328" w:type="dxa"/>
            <w:tcBorders>
              <w:bottom w:val="single" w:sz="4" w:space="0" w:color="auto"/>
              <w:right w:val="single" w:sz="4" w:space="0" w:color="auto"/>
            </w:tcBorders>
            <w:vAlign w:val="center"/>
          </w:tcPr>
          <w:p w14:paraId="6BC3D5C2" w14:textId="77777777" w:rsidR="00731EA8" w:rsidRPr="00135E12" w:rsidRDefault="00731EA8" w:rsidP="00BD2FAA">
            <w:pPr>
              <w:rPr>
                <w:sz w:val="24"/>
                <w:szCs w:val="24"/>
              </w:rPr>
            </w:pPr>
          </w:p>
        </w:tc>
        <w:tc>
          <w:tcPr>
            <w:tcW w:w="3890" w:type="dxa"/>
            <w:tcBorders>
              <w:left w:val="single" w:sz="4" w:space="0" w:color="auto"/>
              <w:bottom w:val="single" w:sz="4" w:space="0" w:color="auto"/>
            </w:tcBorders>
            <w:vAlign w:val="center"/>
          </w:tcPr>
          <w:p w14:paraId="52EC68BD" w14:textId="77777777" w:rsidR="00731EA8" w:rsidRPr="0034067F" w:rsidRDefault="00731EA8" w:rsidP="00731EA8">
            <w:pPr>
              <w:numPr>
                <w:ilvl w:val="0"/>
                <w:numId w:val="17"/>
              </w:numPr>
              <w:ind w:left="162" w:hanging="180"/>
              <w:rPr>
                <w:sz w:val="24"/>
                <w:szCs w:val="24"/>
              </w:rPr>
            </w:pPr>
            <w:r>
              <w:rPr>
                <w:sz w:val="24"/>
                <w:szCs w:val="24"/>
              </w:rPr>
              <w:t>Van Pelt</w:t>
            </w:r>
            <w:r w:rsidRPr="00FA7AEA">
              <w:rPr>
                <w:sz w:val="24"/>
                <w:szCs w:val="24"/>
              </w:rPr>
              <w:t xml:space="preserve">, </w:t>
            </w:r>
            <w:r>
              <w:rPr>
                <w:sz w:val="24"/>
                <w:szCs w:val="24"/>
              </w:rPr>
              <w:t>“Chronicles”</w:t>
            </w:r>
          </w:p>
        </w:tc>
      </w:tr>
      <w:tr w:rsidR="00731EA8" w:rsidRPr="006F28AC" w14:paraId="45ECF34B" w14:textId="77777777" w:rsidTr="00A921E4">
        <w:tc>
          <w:tcPr>
            <w:tcW w:w="279" w:type="dxa"/>
            <w:shd w:val="clear" w:color="auto" w:fill="009900"/>
          </w:tcPr>
          <w:p w14:paraId="538F5253" w14:textId="77777777" w:rsidR="00731EA8" w:rsidRDefault="00731EA8" w:rsidP="00731EA8">
            <w:pPr>
              <w:rPr>
                <w:sz w:val="24"/>
                <w:szCs w:val="24"/>
              </w:rPr>
            </w:pPr>
          </w:p>
          <w:p w14:paraId="3C561A49" w14:textId="77777777" w:rsidR="00731EA8" w:rsidRPr="006F28AC" w:rsidRDefault="00731EA8" w:rsidP="00731EA8">
            <w:pPr>
              <w:rPr>
                <w:sz w:val="24"/>
                <w:szCs w:val="24"/>
              </w:rPr>
            </w:pPr>
          </w:p>
        </w:tc>
        <w:tc>
          <w:tcPr>
            <w:tcW w:w="1359" w:type="dxa"/>
            <w:vAlign w:val="center"/>
          </w:tcPr>
          <w:p w14:paraId="4E3B3E15" w14:textId="77777777" w:rsidR="00731EA8" w:rsidRPr="006F28AC" w:rsidRDefault="00731EA8" w:rsidP="00731EA8">
            <w:pPr>
              <w:rPr>
                <w:sz w:val="24"/>
                <w:szCs w:val="24"/>
              </w:rPr>
            </w:pPr>
          </w:p>
        </w:tc>
        <w:tc>
          <w:tcPr>
            <w:tcW w:w="3328" w:type="dxa"/>
            <w:tcBorders>
              <w:bottom w:val="single" w:sz="4" w:space="0" w:color="auto"/>
              <w:right w:val="single" w:sz="4" w:space="0" w:color="auto"/>
            </w:tcBorders>
            <w:vAlign w:val="center"/>
          </w:tcPr>
          <w:p w14:paraId="51C9841E" w14:textId="77777777" w:rsidR="00731EA8" w:rsidRPr="00EE5FA2" w:rsidRDefault="00731EA8" w:rsidP="00BD2FAA">
            <w:pPr>
              <w:rPr>
                <w:bCs/>
                <w:color w:val="000000"/>
                <w:sz w:val="24"/>
                <w:szCs w:val="24"/>
              </w:rPr>
            </w:pPr>
          </w:p>
        </w:tc>
        <w:tc>
          <w:tcPr>
            <w:tcW w:w="3890" w:type="dxa"/>
            <w:tcBorders>
              <w:left w:val="single" w:sz="4" w:space="0" w:color="auto"/>
              <w:bottom w:val="single" w:sz="4" w:space="0" w:color="auto"/>
            </w:tcBorders>
            <w:vAlign w:val="center"/>
          </w:tcPr>
          <w:p w14:paraId="3ADE6098" w14:textId="77777777" w:rsidR="00731EA8" w:rsidRDefault="00731EA8" w:rsidP="00731EA8">
            <w:pPr>
              <w:numPr>
                <w:ilvl w:val="0"/>
                <w:numId w:val="17"/>
              </w:numPr>
              <w:ind w:left="162" w:hanging="180"/>
              <w:rPr>
                <w:sz w:val="24"/>
                <w:szCs w:val="24"/>
              </w:rPr>
            </w:pPr>
            <w:proofErr w:type="spellStart"/>
            <w:r>
              <w:rPr>
                <w:sz w:val="24"/>
                <w:szCs w:val="24"/>
              </w:rPr>
              <w:t>Beitzel</w:t>
            </w:r>
            <w:proofErr w:type="spellEnd"/>
            <w:r>
              <w:rPr>
                <w:sz w:val="24"/>
                <w:szCs w:val="24"/>
              </w:rPr>
              <w:t xml:space="preserve">, </w:t>
            </w:r>
            <w:r w:rsidRPr="00497F10">
              <w:rPr>
                <w:i/>
                <w:sz w:val="24"/>
                <w:szCs w:val="24"/>
              </w:rPr>
              <w:t>Atlas</w:t>
            </w:r>
            <w:r>
              <w:rPr>
                <w:sz w:val="24"/>
                <w:szCs w:val="24"/>
              </w:rPr>
              <w:t>, 140-148</w:t>
            </w:r>
          </w:p>
          <w:p w14:paraId="002C7E11" w14:textId="77777777" w:rsidR="00731EA8" w:rsidRPr="009C7147" w:rsidRDefault="00731EA8" w:rsidP="00731EA8">
            <w:pPr>
              <w:numPr>
                <w:ilvl w:val="0"/>
                <w:numId w:val="17"/>
              </w:numPr>
              <w:ind w:left="162" w:hanging="180"/>
              <w:rPr>
                <w:sz w:val="24"/>
                <w:szCs w:val="24"/>
              </w:rPr>
            </w:pPr>
            <w:r>
              <w:rPr>
                <w:sz w:val="24"/>
                <w:szCs w:val="24"/>
              </w:rPr>
              <w:t xml:space="preserve">Merrill, </w:t>
            </w:r>
            <w:proofErr w:type="spellStart"/>
            <w:r>
              <w:rPr>
                <w:sz w:val="24"/>
                <w:szCs w:val="24"/>
              </w:rPr>
              <w:t>chs</w:t>
            </w:r>
            <w:proofErr w:type="spellEnd"/>
            <w:r>
              <w:rPr>
                <w:sz w:val="24"/>
                <w:szCs w:val="24"/>
              </w:rPr>
              <w:t>. 10-13</w:t>
            </w:r>
          </w:p>
        </w:tc>
      </w:tr>
      <w:tr w:rsidR="00731EA8" w:rsidRPr="006F28AC" w14:paraId="4618E68F" w14:textId="77777777" w:rsidTr="00A921E4">
        <w:tc>
          <w:tcPr>
            <w:tcW w:w="279" w:type="dxa"/>
            <w:shd w:val="clear" w:color="auto" w:fill="009900"/>
          </w:tcPr>
          <w:p w14:paraId="2E3E6907" w14:textId="77777777" w:rsidR="00731EA8" w:rsidRDefault="00731EA8" w:rsidP="00731EA8">
            <w:pPr>
              <w:rPr>
                <w:sz w:val="24"/>
                <w:szCs w:val="24"/>
              </w:rPr>
            </w:pPr>
          </w:p>
          <w:p w14:paraId="2B4FFF2C" w14:textId="77777777" w:rsidR="00731EA8" w:rsidRPr="006F28AC" w:rsidRDefault="00731EA8" w:rsidP="00731EA8">
            <w:pPr>
              <w:rPr>
                <w:sz w:val="24"/>
                <w:szCs w:val="24"/>
              </w:rPr>
            </w:pPr>
          </w:p>
        </w:tc>
        <w:tc>
          <w:tcPr>
            <w:tcW w:w="1359" w:type="dxa"/>
            <w:vAlign w:val="center"/>
          </w:tcPr>
          <w:p w14:paraId="36FCF55B" w14:textId="77777777" w:rsidR="00731EA8" w:rsidRPr="006F28AC" w:rsidRDefault="00731EA8" w:rsidP="00731EA8">
            <w:pPr>
              <w:rPr>
                <w:sz w:val="24"/>
                <w:szCs w:val="24"/>
              </w:rPr>
            </w:pPr>
          </w:p>
        </w:tc>
        <w:tc>
          <w:tcPr>
            <w:tcW w:w="3328" w:type="dxa"/>
            <w:tcBorders>
              <w:bottom w:val="single" w:sz="4" w:space="0" w:color="auto"/>
              <w:right w:val="single" w:sz="4" w:space="0" w:color="auto"/>
            </w:tcBorders>
            <w:vAlign w:val="center"/>
          </w:tcPr>
          <w:p w14:paraId="215D6AA5" w14:textId="77777777" w:rsidR="00731EA8" w:rsidRPr="00B20AAB" w:rsidRDefault="00731EA8" w:rsidP="00BD2FAA">
            <w:pPr>
              <w:rPr>
                <w:b/>
                <w:color w:val="000000"/>
                <w:sz w:val="24"/>
                <w:szCs w:val="24"/>
              </w:rPr>
            </w:pPr>
          </w:p>
        </w:tc>
        <w:tc>
          <w:tcPr>
            <w:tcW w:w="3890" w:type="dxa"/>
            <w:tcBorders>
              <w:left w:val="single" w:sz="4" w:space="0" w:color="auto"/>
              <w:bottom w:val="single" w:sz="4" w:space="0" w:color="auto"/>
            </w:tcBorders>
            <w:vAlign w:val="center"/>
          </w:tcPr>
          <w:p w14:paraId="17D0F377" w14:textId="77777777" w:rsidR="00731EA8" w:rsidRPr="00EE5FA2" w:rsidRDefault="00731EA8" w:rsidP="00731EA8">
            <w:pPr>
              <w:numPr>
                <w:ilvl w:val="0"/>
                <w:numId w:val="17"/>
              </w:numPr>
              <w:ind w:left="162" w:hanging="180"/>
              <w:rPr>
                <w:sz w:val="24"/>
                <w:szCs w:val="24"/>
              </w:rPr>
            </w:pPr>
            <w:r>
              <w:rPr>
                <w:sz w:val="24"/>
                <w:szCs w:val="24"/>
              </w:rPr>
              <w:t xml:space="preserve">Beaulieu, “King Nabonidus </w:t>
            </w:r>
          </w:p>
        </w:tc>
      </w:tr>
      <w:tr w:rsidR="00731EA8" w:rsidRPr="006F28AC" w14:paraId="75C45007" w14:textId="77777777" w:rsidTr="00C37CA0">
        <w:tc>
          <w:tcPr>
            <w:tcW w:w="279" w:type="dxa"/>
            <w:shd w:val="clear" w:color="auto" w:fill="009900"/>
          </w:tcPr>
          <w:p w14:paraId="4451DCFB" w14:textId="77777777" w:rsidR="00731EA8" w:rsidRDefault="00731EA8" w:rsidP="00731EA8">
            <w:pPr>
              <w:rPr>
                <w:sz w:val="24"/>
                <w:szCs w:val="24"/>
              </w:rPr>
            </w:pPr>
          </w:p>
          <w:p w14:paraId="13976BA4" w14:textId="77777777" w:rsidR="00731EA8" w:rsidRPr="006F28AC" w:rsidRDefault="00731EA8" w:rsidP="00731EA8">
            <w:pPr>
              <w:rPr>
                <w:sz w:val="24"/>
                <w:szCs w:val="24"/>
              </w:rPr>
            </w:pPr>
          </w:p>
        </w:tc>
        <w:tc>
          <w:tcPr>
            <w:tcW w:w="1359" w:type="dxa"/>
            <w:vAlign w:val="center"/>
          </w:tcPr>
          <w:p w14:paraId="33093FFB" w14:textId="77777777" w:rsidR="00731EA8" w:rsidRPr="006F28AC" w:rsidRDefault="00731EA8" w:rsidP="00731EA8">
            <w:pPr>
              <w:rPr>
                <w:sz w:val="24"/>
                <w:szCs w:val="24"/>
              </w:rPr>
            </w:pPr>
          </w:p>
        </w:tc>
        <w:tc>
          <w:tcPr>
            <w:tcW w:w="3328" w:type="dxa"/>
            <w:tcBorders>
              <w:bottom w:val="single" w:sz="4" w:space="0" w:color="auto"/>
              <w:right w:val="single" w:sz="4" w:space="0" w:color="auto"/>
            </w:tcBorders>
            <w:vAlign w:val="center"/>
          </w:tcPr>
          <w:p w14:paraId="04E84C04" w14:textId="77777777" w:rsidR="00731EA8" w:rsidRPr="00EE5FA2" w:rsidRDefault="00731EA8" w:rsidP="00BD2FAA">
            <w:pPr>
              <w:rPr>
                <w:bCs/>
                <w:color w:val="000000"/>
                <w:sz w:val="24"/>
                <w:szCs w:val="24"/>
              </w:rPr>
            </w:pPr>
          </w:p>
        </w:tc>
        <w:tc>
          <w:tcPr>
            <w:tcW w:w="3890" w:type="dxa"/>
            <w:tcBorders>
              <w:left w:val="single" w:sz="4" w:space="0" w:color="auto"/>
              <w:bottom w:val="single" w:sz="4" w:space="0" w:color="auto"/>
            </w:tcBorders>
            <w:vAlign w:val="center"/>
          </w:tcPr>
          <w:p w14:paraId="5EB8E209" w14:textId="77777777" w:rsidR="00731EA8" w:rsidRPr="0034067F" w:rsidRDefault="00731EA8" w:rsidP="00731EA8">
            <w:pPr>
              <w:numPr>
                <w:ilvl w:val="0"/>
                <w:numId w:val="17"/>
              </w:numPr>
              <w:ind w:left="162" w:hanging="180"/>
              <w:rPr>
                <w:sz w:val="24"/>
                <w:szCs w:val="24"/>
              </w:rPr>
            </w:pPr>
            <w:r>
              <w:rPr>
                <w:sz w:val="24"/>
                <w:szCs w:val="24"/>
              </w:rPr>
              <w:t>Grayson, “Assyrian Rule”</w:t>
            </w:r>
          </w:p>
        </w:tc>
      </w:tr>
      <w:tr w:rsidR="00731EA8" w:rsidRPr="006F28AC" w14:paraId="06F91D9B" w14:textId="77777777" w:rsidTr="006A4533">
        <w:tc>
          <w:tcPr>
            <w:tcW w:w="279" w:type="dxa"/>
            <w:shd w:val="clear" w:color="auto" w:fill="009900"/>
          </w:tcPr>
          <w:p w14:paraId="073F17CE" w14:textId="77777777" w:rsidR="00731EA8" w:rsidRDefault="00731EA8" w:rsidP="00731EA8">
            <w:pPr>
              <w:rPr>
                <w:sz w:val="24"/>
                <w:szCs w:val="24"/>
              </w:rPr>
            </w:pPr>
          </w:p>
          <w:p w14:paraId="1A80E5AC" w14:textId="77777777" w:rsidR="00731EA8" w:rsidRPr="006F28AC" w:rsidRDefault="00731EA8" w:rsidP="00731EA8">
            <w:pPr>
              <w:rPr>
                <w:sz w:val="24"/>
                <w:szCs w:val="24"/>
              </w:rPr>
            </w:pPr>
          </w:p>
        </w:tc>
        <w:tc>
          <w:tcPr>
            <w:tcW w:w="1359" w:type="dxa"/>
            <w:vAlign w:val="center"/>
          </w:tcPr>
          <w:p w14:paraId="5DF7B4ED" w14:textId="77777777" w:rsidR="00731EA8" w:rsidRPr="006F28AC" w:rsidRDefault="00731EA8" w:rsidP="00731EA8">
            <w:pPr>
              <w:rPr>
                <w:sz w:val="24"/>
                <w:szCs w:val="24"/>
              </w:rPr>
            </w:pPr>
          </w:p>
        </w:tc>
        <w:tc>
          <w:tcPr>
            <w:tcW w:w="3328" w:type="dxa"/>
            <w:tcBorders>
              <w:bottom w:val="single" w:sz="4" w:space="0" w:color="auto"/>
              <w:right w:val="single" w:sz="4" w:space="0" w:color="auto"/>
            </w:tcBorders>
            <w:vAlign w:val="center"/>
          </w:tcPr>
          <w:p w14:paraId="02E4BFD8" w14:textId="77777777" w:rsidR="00731EA8" w:rsidRPr="00B20AAB" w:rsidRDefault="00731EA8" w:rsidP="00BD2FAA">
            <w:pPr>
              <w:rPr>
                <w:b/>
                <w:color w:val="000000"/>
                <w:sz w:val="24"/>
                <w:szCs w:val="24"/>
              </w:rPr>
            </w:pPr>
          </w:p>
        </w:tc>
        <w:tc>
          <w:tcPr>
            <w:tcW w:w="3890" w:type="dxa"/>
            <w:tcBorders>
              <w:left w:val="single" w:sz="4" w:space="0" w:color="auto"/>
              <w:bottom w:val="single" w:sz="4" w:space="0" w:color="auto"/>
            </w:tcBorders>
            <w:vAlign w:val="center"/>
          </w:tcPr>
          <w:p w14:paraId="1CA0697C" w14:textId="77777777" w:rsidR="00731EA8" w:rsidRDefault="00731EA8" w:rsidP="00731EA8">
            <w:pPr>
              <w:numPr>
                <w:ilvl w:val="0"/>
                <w:numId w:val="17"/>
              </w:numPr>
              <w:ind w:left="162" w:hanging="180"/>
              <w:rPr>
                <w:sz w:val="24"/>
                <w:szCs w:val="24"/>
              </w:rPr>
            </w:pPr>
            <w:r w:rsidRPr="00FA7AEA">
              <w:rPr>
                <w:sz w:val="24"/>
                <w:szCs w:val="24"/>
              </w:rPr>
              <w:t>Mer</w:t>
            </w:r>
            <w:r>
              <w:rPr>
                <w:sz w:val="24"/>
                <w:szCs w:val="24"/>
              </w:rPr>
              <w:t>r</w:t>
            </w:r>
            <w:r w:rsidRPr="00FA7AEA">
              <w:rPr>
                <w:sz w:val="24"/>
                <w:szCs w:val="24"/>
              </w:rPr>
              <w:t xml:space="preserve">ill, </w:t>
            </w:r>
            <w:proofErr w:type="spellStart"/>
            <w:r w:rsidRPr="00FA7AEA">
              <w:rPr>
                <w:sz w:val="24"/>
                <w:szCs w:val="24"/>
              </w:rPr>
              <w:t>ch.</w:t>
            </w:r>
            <w:proofErr w:type="spellEnd"/>
            <w:r w:rsidRPr="00FA7AEA">
              <w:rPr>
                <w:sz w:val="24"/>
                <w:szCs w:val="24"/>
              </w:rPr>
              <w:t xml:space="preserve"> 14</w:t>
            </w:r>
          </w:p>
          <w:p w14:paraId="50FB6D60" w14:textId="77777777" w:rsidR="00731EA8" w:rsidRPr="002C1CB1" w:rsidRDefault="00731EA8" w:rsidP="00731EA8">
            <w:pPr>
              <w:numPr>
                <w:ilvl w:val="0"/>
                <w:numId w:val="17"/>
              </w:numPr>
              <w:ind w:left="162" w:hanging="180"/>
              <w:rPr>
                <w:sz w:val="24"/>
                <w:szCs w:val="24"/>
              </w:rPr>
            </w:pPr>
            <w:r>
              <w:rPr>
                <w:sz w:val="24"/>
                <w:szCs w:val="24"/>
              </w:rPr>
              <w:t>Van Pelt, “Ezra,” “Nehe</w:t>
            </w:r>
            <w:r w:rsidRPr="00FA7AEA">
              <w:rPr>
                <w:sz w:val="24"/>
                <w:szCs w:val="24"/>
              </w:rPr>
              <w:t>miah</w:t>
            </w:r>
            <w:r>
              <w:rPr>
                <w:sz w:val="24"/>
                <w:szCs w:val="24"/>
              </w:rPr>
              <w:t>”; “Esther”</w:t>
            </w:r>
          </w:p>
          <w:p w14:paraId="589FD69D" w14:textId="77777777" w:rsidR="00731EA8" w:rsidRPr="009C7147" w:rsidRDefault="00731EA8" w:rsidP="00731EA8">
            <w:pPr>
              <w:numPr>
                <w:ilvl w:val="0"/>
                <w:numId w:val="17"/>
              </w:numPr>
              <w:ind w:left="162" w:hanging="180"/>
              <w:rPr>
                <w:sz w:val="24"/>
                <w:szCs w:val="24"/>
              </w:rPr>
            </w:pPr>
            <w:r>
              <w:rPr>
                <w:sz w:val="24"/>
                <w:szCs w:val="24"/>
              </w:rPr>
              <w:t>Williamson, “Exile and After”</w:t>
            </w:r>
          </w:p>
        </w:tc>
      </w:tr>
    </w:tbl>
    <w:p w14:paraId="1DF16B3F" w14:textId="77777777" w:rsidR="000B1110" w:rsidRDefault="000B1110" w:rsidP="00C419D3">
      <w:pPr>
        <w:rPr>
          <w:sz w:val="24"/>
          <w:szCs w:val="24"/>
        </w:rPr>
      </w:pPr>
    </w:p>
    <w:p w14:paraId="51AC229B" w14:textId="77777777" w:rsidR="0014342A" w:rsidRDefault="0014342A" w:rsidP="00C419D3">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
        <w:gridCol w:w="1350"/>
        <w:gridCol w:w="7200"/>
      </w:tblGrid>
      <w:tr w:rsidR="00341B1F" w:rsidRPr="006F28AC" w14:paraId="20DC5A17" w14:textId="77777777" w:rsidTr="009C7147">
        <w:tc>
          <w:tcPr>
            <w:tcW w:w="288" w:type="dxa"/>
            <w:shd w:val="clear" w:color="auto" w:fill="009900"/>
          </w:tcPr>
          <w:p w14:paraId="53B88287" w14:textId="77777777" w:rsidR="00341B1F" w:rsidRDefault="00341B1F" w:rsidP="008C393B">
            <w:pPr>
              <w:rPr>
                <w:sz w:val="24"/>
                <w:szCs w:val="24"/>
              </w:rPr>
            </w:pPr>
          </w:p>
          <w:p w14:paraId="6874564C" w14:textId="77777777" w:rsidR="00341B1F" w:rsidRDefault="00341B1F" w:rsidP="008C393B">
            <w:pPr>
              <w:rPr>
                <w:sz w:val="24"/>
                <w:szCs w:val="24"/>
              </w:rPr>
            </w:pPr>
          </w:p>
        </w:tc>
        <w:tc>
          <w:tcPr>
            <w:tcW w:w="1350" w:type="dxa"/>
            <w:vAlign w:val="center"/>
          </w:tcPr>
          <w:p w14:paraId="521F98F8" w14:textId="38AE1A18" w:rsidR="00341B1F" w:rsidRDefault="000A0717" w:rsidP="008C393B">
            <w:pPr>
              <w:rPr>
                <w:sz w:val="24"/>
                <w:szCs w:val="24"/>
              </w:rPr>
            </w:pPr>
            <w:r>
              <w:rPr>
                <w:sz w:val="24"/>
                <w:szCs w:val="24"/>
              </w:rPr>
              <w:t>Jan 2</w:t>
            </w:r>
            <w:r w:rsidR="00AE5395">
              <w:rPr>
                <w:sz w:val="24"/>
                <w:szCs w:val="24"/>
              </w:rPr>
              <w:t>0</w:t>
            </w:r>
          </w:p>
        </w:tc>
        <w:tc>
          <w:tcPr>
            <w:tcW w:w="7200" w:type="dxa"/>
            <w:tcBorders>
              <w:bottom w:val="single" w:sz="4" w:space="0" w:color="auto"/>
              <w:right w:val="single" w:sz="4" w:space="0" w:color="auto"/>
            </w:tcBorders>
            <w:vAlign w:val="center"/>
          </w:tcPr>
          <w:p w14:paraId="213C497F" w14:textId="6445B5E3" w:rsidR="00341B1F" w:rsidRPr="008C393B" w:rsidRDefault="00DC69B4" w:rsidP="00865BBA">
            <w:pPr>
              <w:ind w:left="162"/>
              <w:jc w:val="center"/>
              <w:rPr>
                <w:b/>
                <w:color w:val="000000"/>
                <w:sz w:val="24"/>
                <w:szCs w:val="24"/>
              </w:rPr>
            </w:pPr>
            <w:r>
              <w:rPr>
                <w:b/>
                <w:color w:val="000000"/>
                <w:sz w:val="24"/>
                <w:szCs w:val="24"/>
              </w:rPr>
              <w:t>EXAM</w:t>
            </w:r>
          </w:p>
        </w:tc>
      </w:tr>
      <w:tr w:rsidR="00341B1F" w:rsidRPr="006F28AC" w14:paraId="0F8D7127" w14:textId="77777777" w:rsidTr="009C7147">
        <w:tc>
          <w:tcPr>
            <w:tcW w:w="288" w:type="dxa"/>
            <w:shd w:val="clear" w:color="auto" w:fill="009900"/>
          </w:tcPr>
          <w:p w14:paraId="7AF51C3D" w14:textId="77777777" w:rsidR="00341B1F" w:rsidRDefault="00341B1F" w:rsidP="00A67EEF">
            <w:pPr>
              <w:rPr>
                <w:sz w:val="24"/>
                <w:szCs w:val="24"/>
              </w:rPr>
            </w:pPr>
          </w:p>
          <w:p w14:paraId="284956F5" w14:textId="77777777" w:rsidR="00341B1F" w:rsidRPr="006F28AC" w:rsidRDefault="00341B1F" w:rsidP="00A67EEF">
            <w:pPr>
              <w:rPr>
                <w:sz w:val="24"/>
                <w:szCs w:val="24"/>
              </w:rPr>
            </w:pPr>
          </w:p>
        </w:tc>
        <w:tc>
          <w:tcPr>
            <w:tcW w:w="1350" w:type="dxa"/>
            <w:vAlign w:val="center"/>
          </w:tcPr>
          <w:p w14:paraId="2099C627" w14:textId="52536374" w:rsidR="00341B1F" w:rsidRPr="006F28AC" w:rsidRDefault="000A0717" w:rsidP="00A67EEF">
            <w:pPr>
              <w:rPr>
                <w:sz w:val="24"/>
                <w:szCs w:val="24"/>
              </w:rPr>
            </w:pPr>
            <w:r>
              <w:rPr>
                <w:sz w:val="24"/>
                <w:szCs w:val="24"/>
              </w:rPr>
              <w:t xml:space="preserve">Feb </w:t>
            </w:r>
            <w:r w:rsidR="00AE5395">
              <w:rPr>
                <w:sz w:val="24"/>
                <w:szCs w:val="24"/>
              </w:rPr>
              <w:t>3</w:t>
            </w:r>
          </w:p>
        </w:tc>
        <w:tc>
          <w:tcPr>
            <w:tcW w:w="7200" w:type="dxa"/>
            <w:tcBorders>
              <w:right w:val="single" w:sz="4" w:space="0" w:color="auto"/>
            </w:tcBorders>
            <w:vAlign w:val="center"/>
          </w:tcPr>
          <w:p w14:paraId="46539524" w14:textId="77777777" w:rsidR="00341B1F" w:rsidRPr="008C393B" w:rsidRDefault="00341B1F" w:rsidP="00A67EEF">
            <w:pPr>
              <w:ind w:left="162"/>
              <w:jc w:val="center"/>
              <w:rPr>
                <w:b/>
                <w:color w:val="000000"/>
                <w:sz w:val="24"/>
                <w:szCs w:val="24"/>
              </w:rPr>
            </w:pPr>
            <w:r w:rsidRPr="008C393B">
              <w:rPr>
                <w:b/>
                <w:color w:val="000000"/>
                <w:sz w:val="24"/>
                <w:szCs w:val="24"/>
              </w:rPr>
              <w:t>RESEARCH PAPER</w:t>
            </w:r>
          </w:p>
        </w:tc>
      </w:tr>
      <w:tr w:rsidR="00865BBA" w:rsidRPr="006F28AC" w14:paraId="7E48720B" w14:textId="77777777" w:rsidTr="009C7147">
        <w:tc>
          <w:tcPr>
            <w:tcW w:w="288" w:type="dxa"/>
            <w:shd w:val="clear" w:color="auto" w:fill="009900"/>
          </w:tcPr>
          <w:p w14:paraId="403AAE4C" w14:textId="77777777" w:rsidR="00865BBA" w:rsidRDefault="00865BBA" w:rsidP="008C393B">
            <w:pPr>
              <w:rPr>
                <w:sz w:val="24"/>
                <w:szCs w:val="24"/>
              </w:rPr>
            </w:pPr>
          </w:p>
          <w:p w14:paraId="263D7E3D" w14:textId="77777777" w:rsidR="00865BBA" w:rsidRPr="006F28AC" w:rsidRDefault="00865BBA" w:rsidP="008C393B">
            <w:pPr>
              <w:rPr>
                <w:sz w:val="24"/>
                <w:szCs w:val="24"/>
              </w:rPr>
            </w:pPr>
          </w:p>
        </w:tc>
        <w:tc>
          <w:tcPr>
            <w:tcW w:w="1350" w:type="dxa"/>
            <w:vAlign w:val="center"/>
          </w:tcPr>
          <w:p w14:paraId="2020C1D4" w14:textId="08915F17" w:rsidR="00865BBA" w:rsidRPr="006F28AC" w:rsidRDefault="00AE5395" w:rsidP="008C393B">
            <w:pPr>
              <w:rPr>
                <w:sz w:val="24"/>
                <w:szCs w:val="24"/>
              </w:rPr>
            </w:pPr>
            <w:r>
              <w:rPr>
                <w:sz w:val="24"/>
                <w:szCs w:val="24"/>
              </w:rPr>
              <w:t>Feb 24</w:t>
            </w:r>
          </w:p>
        </w:tc>
        <w:tc>
          <w:tcPr>
            <w:tcW w:w="7200" w:type="dxa"/>
            <w:tcBorders>
              <w:right w:val="single" w:sz="4" w:space="0" w:color="auto"/>
            </w:tcBorders>
            <w:vAlign w:val="center"/>
          </w:tcPr>
          <w:p w14:paraId="23B8A96D" w14:textId="77777777" w:rsidR="00865BBA" w:rsidRPr="008C393B" w:rsidRDefault="00BE7992" w:rsidP="00865BBA">
            <w:pPr>
              <w:ind w:left="162"/>
              <w:jc w:val="center"/>
              <w:rPr>
                <w:b/>
                <w:color w:val="000000"/>
                <w:sz w:val="24"/>
                <w:szCs w:val="24"/>
              </w:rPr>
            </w:pPr>
            <w:r>
              <w:rPr>
                <w:b/>
                <w:color w:val="000000"/>
                <w:sz w:val="24"/>
                <w:szCs w:val="24"/>
              </w:rPr>
              <w:t>READING REPORT</w:t>
            </w:r>
          </w:p>
        </w:tc>
      </w:tr>
    </w:tbl>
    <w:p w14:paraId="3C4BF9B8" w14:textId="77777777" w:rsidR="00DB5FC9" w:rsidRDefault="00DB5FC9">
      <w:pPr>
        <w:rPr>
          <w:sz w:val="24"/>
          <w:szCs w:val="24"/>
        </w:rPr>
      </w:pPr>
    </w:p>
    <w:p w14:paraId="49B7ED12" w14:textId="77777777" w:rsidR="000B1110" w:rsidRDefault="000B1110">
      <w:pPr>
        <w:rPr>
          <w:sz w:val="24"/>
          <w:szCs w:val="24"/>
        </w:rPr>
      </w:pPr>
    </w:p>
    <w:p w14:paraId="300EB497" w14:textId="77777777" w:rsidR="000B1110" w:rsidRDefault="000B1110">
      <w:pPr>
        <w:rPr>
          <w:sz w:val="24"/>
          <w:szCs w:val="24"/>
        </w:rPr>
      </w:pPr>
    </w:p>
    <w:p w14:paraId="3F32D1A8" w14:textId="77777777" w:rsidR="000B1110" w:rsidRDefault="000B1110">
      <w:pPr>
        <w:rPr>
          <w:sz w:val="24"/>
          <w:szCs w:val="24"/>
        </w:rPr>
      </w:pPr>
    </w:p>
    <w:p w14:paraId="1BA1FAD7" w14:textId="77777777" w:rsidR="000B1110" w:rsidRDefault="000B1110">
      <w:pPr>
        <w:rPr>
          <w:sz w:val="24"/>
          <w:szCs w:val="24"/>
        </w:rPr>
      </w:pPr>
    </w:p>
    <w:p w14:paraId="3020D7A8" w14:textId="77777777" w:rsidR="000B1110" w:rsidRDefault="000B1110">
      <w:pPr>
        <w:rPr>
          <w:sz w:val="24"/>
          <w:szCs w:val="24"/>
        </w:rPr>
      </w:pPr>
    </w:p>
    <w:p w14:paraId="76FE21CB" w14:textId="77777777" w:rsidR="000B1110" w:rsidRDefault="000B1110">
      <w:pPr>
        <w:rPr>
          <w:sz w:val="24"/>
          <w:szCs w:val="24"/>
        </w:rPr>
      </w:pPr>
    </w:p>
    <w:p w14:paraId="0E6359D1" w14:textId="77777777" w:rsidR="000B1110" w:rsidRDefault="000B1110">
      <w:pPr>
        <w:rPr>
          <w:sz w:val="24"/>
          <w:szCs w:val="24"/>
        </w:rPr>
      </w:pPr>
    </w:p>
    <w:p w14:paraId="14795E27" w14:textId="77777777" w:rsidR="000B1110" w:rsidRDefault="000B1110">
      <w:pPr>
        <w:rPr>
          <w:sz w:val="24"/>
          <w:szCs w:val="24"/>
        </w:rPr>
      </w:pPr>
    </w:p>
    <w:p w14:paraId="0F1DACA0" w14:textId="77777777" w:rsidR="000B1110" w:rsidRDefault="000B1110">
      <w:pPr>
        <w:rPr>
          <w:sz w:val="24"/>
          <w:szCs w:val="24"/>
        </w:rPr>
      </w:pPr>
    </w:p>
    <w:p w14:paraId="00744148" w14:textId="77777777" w:rsidR="000B1110" w:rsidRDefault="000B1110">
      <w:pPr>
        <w:rPr>
          <w:sz w:val="24"/>
          <w:szCs w:val="24"/>
        </w:rPr>
      </w:pPr>
    </w:p>
    <w:p w14:paraId="06F921C1" w14:textId="77777777" w:rsidR="000B1110" w:rsidRDefault="000B1110">
      <w:pPr>
        <w:rPr>
          <w:sz w:val="24"/>
          <w:szCs w:val="24"/>
        </w:rPr>
      </w:pPr>
    </w:p>
    <w:p w14:paraId="1E909E3E" w14:textId="77777777" w:rsidR="000B1110" w:rsidRDefault="000B1110">
      <w:pPr>
        <w:rPr>
          <w:sz w:val="24"/>
          <w:szCs w:val="24"/>
        </w:rPr>
      </w:pPr>
    </w:p>
    <w:p w14:paraId="2D13672F" w14:textId="77777777" w:rsidR="000B1110" w:rsidRDefault="000B1110">
      <w:pPr>
        <w:rPr>
          <w:sz w:val="24"/>
          <w:szCs w:val="24"/>
        </w:rPr>
      </w:pPr>
    </w:p>
    <w:p w14:paraId="5C6A502D" w14:textId="77777777" w:rsidR="000B1110" w:rsidRDefault="000B1110">
      <w:pPr>
        <w:rPr>
          <w:sz w:val="24"/>
          <w:szCs w:val="24"/>
        </w:rPr>
      </w:pPr>
    </w:p>
    <w:p w14:paraId="7592A539" w14:textId="77777777" w:rsidR="000B1110" w:rsidRDefault="000B1110">
      <w:pPr>
        <w:rPr>
          <w:sz w:val="24"/>
          <w:szCs w:val="24"/>
        </w:rPr>
      </w:pPr>
    </w:p>
    <w:p w14:paraId="15D9802F" w14:textId="77777777" w:rsidR="000B1110" w:rsidRDefault="000B1110">
      <w:pPr>
        <w:rPr>
          <w:sz w:val="24"/>
          <w:szCs w:val="24"/>
        </w:rPr>
      </w:pPr>
    </w:p>
    <w:p w14:paraId="541743F2" w14:textId="77777777" w:rsidR="000B1110" w:rsidRDefault="000B1110">
      <w:pPr>
        <w:rPr>
          <w:sz w:val="24"/>
          <w:szCs w:val="24"/>
        </w:rPr>
      </w:pPr>
    </w:p>
    <w:p w14:paraId="1B966F96" w14:textId="77777777" w:rsidR="000B1110" w:rsidRDefault="000B1110">
      <w:pPr>
        <w:rPr>
          <w:sz w:val="24"/>
          <w:szCs w:val="24"/>
        </w:rPr>
      </w:pPr>
    </w:p>
    <w:p w14:paraId="75438AB5" w14:textId="77777777" w:rsidR="000B1110" w:rsidRDefault="000B1110">
      <w:pPr>
        <w:rPr>
          <w:sz w:val="24"/>
          <w:szCs w:val="24"/>
        </w:rPr>
      </w:pPr>
    </w:p>
    <w:p w14:paraId="3B2D2AF4" w14:textId="77777777" w:rsidR="000B1110" w:rsidRDefault="000B1110">
      <w:pPr>
        <w:rPr>
          <w:sz w:val="24"/>
          <w:szCs w:val="24"/>
        </w:rPr>
      </w:pPr>
    </w:p>
    <w:p w14:paraId="4ED5AD61" w14:textId="77777777" w:rsidR="000B1110" w:rsidRDefault="000B1110">
      <w:pPr>
        <w:rPr>
          <w:sz w:val="24"/>
          <w:szCs w:val="24"/>
        </w:rPr>
      </w:pPr>
    </w:p>
    <w:p w14:paraId="76693ACD" w14:textId="77777777" w:rsidR="000B1110" w:rsidRDefault="000B1110">
      <w:pPr>
        <w:rPr>
          <w:sz w:val="24"/>
          <w:szCs w:val="24"/>
        </w:rPr>
      </w:pPr>
    </w:p>
    <w:p w14:paraId="3E01BF23" w14:textId="77777777" w:rsidR="000B1110" w:rsidRDefault="000B1110">
      <w:pPr>
        <w:rPr>
          <w:sz w:val="24"/>
          <w:szCs w:val="24"/>
        </w:rPr>
      </w:pPr>
    </w:p>
    <w:p w14:paraId="640E7482" w14:textId="77777777" w:rsidR="000B1110" w:rsidRDefault="000B1110">
      <w:pPr>
        <w:rPr>
          <w:sz w:val="24"/>
          <w:szCs w:val="24"/>
        </w:rPr>
      </w:pPr>
    </w:p>
    <w:p w14:paraId="1998946B" w14:textId="77777777" w:rsidR="000B1110" w:rsidRDefault="000B1110">
      <w:pPr>
        <w:rPr>
          <w:sz w:val="24"/>
          <w:szCs w:val="24"/>
        </w:rPr>
      </w:pPr>
    </w:p>
    <w:p w14:paraId="0D8283A6" w14:textId="77777777" w:rsidR="000B1110" w:rsidRDefault="000B1110">
      <w:pPr>
        <w:rPr>
          <w:sz w:val="24"/>
          <w:szCs w:val="24"/>
        </w:rPr>
      </w:pPr>
    </w:p>
    <w:p w14:paraId="63012250" w14:textId="77777777" w:rsidR="000B1110" w:rsidRDefault="000B1110">
      <w:pPr>
        <w:rPr>
          <w:sz w:val="24"/>
          <w:szCs w:val="24"/>
        </w:rPr>
      </w:pPr>
    </w:p>
    <w:p w14:paraId="3D8E3AF1" w14:textId="77777777" w:rsidR="000B1110" w:rsidRDefault="000B1110">
      <w:pPr>
        <w:rPr>
          <w:sz w:val="24"/>
          <w:szCs w:val="24"/>
        </w:rPr>
      </w:pPr>
    </w:p>
    <w:p w14:paraId="14780E43" w14:textId="77777777" w:rsidR="000B1110" w:rsidRDefault="000B1110">
      <w:pPr>
        <w:rPr>
          <w:sz w:val="24"/>
          <w:szCs w:val="24"/>
        </w:rPr>
      </w:pPr>
    </w:p>
    <w:p w14:paraId="5CC7EA98" w14:textId="77777777" w:rsidR="000B1110" w:rsidRDefault="000B1110">
      <w:pPr>
        <w:rPr>
          <w:sz w:val="24"/>
          <w:szCs w:val="24"/>
        </w:rPr>
      </w:pPr>
    </w:p>
    <w:p w14:paraId="7C7FA347" w14:textId="65268D80" w:rsidR="00EB386E" w:rsidRDefault="00EB386E">
      <w:pPr>
        <w:rPr>
          <w:sz w:val="24"/>
          <w:szCs w:val="24"/>
        </w:rPr>
      </w:pPr>
    </w:p>
    <w:p w14:paraId="130F4889" w14:textId="4C5E6BDD" w:rsidR="003175CF" w:rsidRDefault="003175CF">
      <w:pPr>
        <w:rPr>
          <w:sz w:val="24"/>
          <w:szCs w:val="24"/>
        </w:rPr>
      </w:pPr>
    </w:p>
    <w:p w14:paraId="4DC36B26" w14:textId="1BFD42D4" w:rsidR="003175CF" w:rsidRDefault="003175CF">
      <w:pPr>
        <w:rPr>
          <w:sz w:val="24"/>
          <w:szCs w:val="24"/>
        </w:rPr>
      </w:pPr>
    </w:p>
    <w:p w14:paraId="5DF98DB0" w14:textId="49BD8E80" w:rsidR="000C5B8B" w:rsidRDefault="000C5B8B">
      <w:pPr>
        <w:rPr>
          <w:sz w:val="24"/>
          <w:szCs w:val="24"/>
        </w:rPr>
      </w:pPr>
    </w:p>
    <w:p w14:paraId="08109E1E" w14:textId="008EA1AB" w:rsidR="000C5B8B" w:rsidRDefault="000C5B8B">
      <w:pPr>
        <w:rPr>
          <w:sz w:val="24"/>
          <w:szCs w:val="24"/>
        </w:rPr>
      </w:pPr>
    </w:p>
    <w:p w14:paraId="7ADCDC82" w14:textId="06045AB2" w:rsidR="000C5B8B" w:rsidRDefault="000C5B8B">
      <w:pPr>
        <w:rPr>
          <w:sz w:val="24"/>
          <w:szCs w:val="24"/>
        </w:rPr>
      </w:pPr>
    </w:p>
    <w:p w14:paraId="70181A3B" w14:textId="67B332C8" w:rsidR="000C5B8B" w:rsidRDefault="000C5B8B">
      <w:pPr>
        <w:rPr>
          <w:sz w:val="24"/>
          <w:szCs w:val="24"/>
        </w:rPr>
      </w:pPr>
    </w:p>
    <w:p w14:paraId="60B00B7B" w14:textId="5CB54BF1" w:rsidR="000C5B8B" w:rsidRDefault="000C5B8B">
      <w:pPr>
        <w:rPr>
          <w:sz w:val="24"/>
          <w:szCs w:val="24"/>
        </w:rPr>
      </w:pPr>
    </w:p>
    <w:p w14:paraId="5B2C0AA2" w14:textId="77777777" w:rsidR="000C5B8B" w:rsidRDefault="000C5B8B" w:rsidP="000C5B8B">
      <w:pPr>
        <w:pStyle w:val="NoSpacing"/>
        <w:ind w:right="-720"/>
        <w:jc w:val="center"/>
        <w:rPr>
          <w:b/>
          <w:sz w:val="24"/>
          <w:szCs w:val="24"/>
        </w:rPr>
      </w:pPr>
      <w:r w:rsidRPr="008A3B8A">
        <w:rPr>
          <w:b/>
          <w:sz w:val="24"/>
          <w:szCs w:val="24"/>
        </w:rPr>
        <w:lastRenderedPageBreak/>
        <w:t>Course Objectives Related to MDiv Student Learning Outcomes</w:t>
      </w:r>
    </w:p>
    <w:p w14:paraId="43A0CD2E" w14:textId="77777777" w:rsidR="000C5B8B" w:rsidRDefault="000C5B8B" w:rsidP="000C5B8B">
      <w:pPr>
        <w:pStyle w:val="NoSpacing"/>
        <w:ind w:right="-720"/>
        <w:jc w:val="center"/>
        <w:rPr>
          <w:b/>
          <w:sz w:val="24"/>
          <w:szCs w:val="24"/>
        </w:rPr>
      </w:pPr>
    </w:p>
    <w:p w14:paraId="0AEC3FDF" w14:textId="77777777" w:rsidR="000C5B8B" w:rsidRDefault="000C5B8B" w:rsidP="000C5B8B">
      <w:pPr>
        <w:pStyle w:val="NoSpacing"/>
      </w:pPr>
      <w:r>
        <w:t xml:space="preserve">Course:  </w:t>
      </w:r>
      <w:r>
        <w:tab/>
        <w:t xml:space="preserve">Joshua to Esther </w:t>
      </w:r>
    </w:p>
    <w:p w14:paraId="245AFF8B" w14:textId="77777777" w:rsidR="000C5B8B" w:rsidRDefault="000C5B8B" w:rsidP="000C5B8B">
      <w:pPr>
        <w:pStyle w:val="NoSpacing"/>
        <w:rPr>
          <w:sz w:val="18"/>
          <w:szCs w:val="18"/>
        </w:rPr>
      </w:pPr>
      <w:r>
        <w:t>Professor:</w:t>
      </w:r>
      <w:r>
        <w:tab/>
        <w:t>Peter Y. Lee</w:t>
      </w:r>
    </w:p>
    <w:p w14:paraId="520A2D72" w14:textId="77777777" w:rsidR="000C5B8B" w:rsidRDefault="000C5B8B" w:rsidP="000C5B8B">
      <w:pPr>
        <w:pStyle w:val="NoSpacing"/>
        <w:rPr>
          <w:sz w:val="18"/>
          <w:szCs w:val="18"/>
        </w:rPr>
      </w:pPr>
      <w:r>
        <w:t>Campus:</w:t>
      </w:r>
      <w:r>
        <w:tab/>
        <w:t>Washington, D. C.</w:t>
      </w:r>
    </w:p>
    <w:p w14:paraId="6B7E3FDC" w14:textId="77777777" w:rsidR="000C5B8B" w:rsidRDefault="000C5B8B" w:rsidP="000C5B8B">
      <w:pPr>
        <w:pStyle w:val="NoSpacing"/>
        <w:rPr>
          <w:sz w:val="18"/>
          <w:szCs w:val="18"/>
        </w:rPr>
      </w:pPr>
      <w:r>
        <w:t>Date:</w:t>
      </w:r>
      <w:r>
        <w:tab/>
      </w:r>
      <w:r>
        <w:tab/>
        <w:t>Dec. 12, 2019</w:t>
      </w:r>
    </w:p>
    <w:p w14:paraId="6564C5C5" w14:textId="77777777" w:rsidR="000C5B8B" w:rsidRDefault="000C5B8B" w:rsidP="000C5B8B">
      <w:pPr>
        <w:pStyle w:val="NoSpacing"/>
        <w:jc w:val="center"/>
        <w:rPr>
          <w:b/>
          <w:sz w:val="18"/>
          <w:szCs w:val="18"/>
        </w:rPr>
      </w:pPr>
    </w:p>
    <w:tbl>
      <w:tblPr>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779"/>
        <w:gridCol w:w="2159"/>
        <w:gridCol w:w="2249"/>
      </w:tblGrid>
      <w:tr w:rsidR="000C5B8B" w14:paraId="4D8E0D29" w14:textId="77777777" w:rsidTr="00281FAF">
        <w:trPr>
          <w:trHeight w:val="1294"/>
        </w:trPr>
        <w:tc>
          <w:tcPr>
            <w:tcW w:w="5237" w:type="dxa"/>
            <w:gridSpan w:val="2"/>
            <w:tcBorders>
              <w:top w:val="single" w:sz="4" w:space="0" w:color="000000"/>
              <w:left w:val="single" w:sz="4" w:space="0" w:color="000000"/>
              <w:bottom w:val="single" w:sz="4" w:space="0" w:color="000000"/>
              <w:right w:val="single" w:sz="4" w:space="0" w:color="auto"/>
            </w:tcBorders>
            <w:hideMark/>
          </w:tcPr>
          <w:p w14:paraId="6603F14D" w14:textId="77777777" w:rsidR="000C5B8B" w:rsidRDefault="000C5B8B" w:rsidP="00281FAF">
            <w:pPr>
              <w:pStyle w:val="NoSpacing"/>
              <w:jc w:val="center"/>
              <w:rPr>
                <w:b/>
                <w:sz w:val="28"/>
                <w:szCs w:val="28"/>
                <w:u w:val="single"/>
              </w:rPr>
            </w:pPr>
            <w:r>
              <w:rPr>
                <w:b/>
                <w:sz w:val="28"/>
                <w:szCs w:val="28"/>
                <w:u w:val="single"/>
              </w:rPr>
              <w:t>MDiv* Student Learning Outcomes</w:t>
            </w:r>
          </w:p>
          <w:p w14:paraId="404D15E7" w14:textId="77777777" w:rsidR="000C5B8B" w:rsidRDefault="000C5B8B" w:rsidP="00281FAF">
            <w:pPr>
              <w:pStyle w:val="NoSpacing"/>
              <w:jc w:val="center"/>
              <w:rPr>
                <w:i/>
                <w:sz w:val="16"/>
                <w:szCs w:val="16"/>
              </w:rPr>
            </w:pPr>
            <w:r>
              <w:rPr>
                <w:i/>
                <w:sz w:val="16"/>
                <w:szCs w:val="16"/>
              </w:rPr>
              <w:t xml:space="preserve">In order to measure the success of the MDiv curriculum, RTS has defined the following as the intended outcomes of the student learning process. Each course contributes to these overall outcomes. This rubric shows the contribution of this course to the MDiv outcomes. </w:t>
            </w:r>
          </w:p>
          <w:p w14:paraId="684E0D37" w14:textId="77777777" w:rsidR="000C5B8B" w:rsidRDefault="000C5B8B" w:rsidP="00281FAF">
            <w:pPr>
              <w:pStyle w:val="NoSpacing"/>
              <w:rPr>
                <w:b/>
                <w:sz w:val="14"/>
                <w:szCs w:val="14"/>
                <w:u w:val="single"/>
              </w:rPr>
            </w:pPr>
            <w:r>
              <w:rPr>
                <w:i/>
                <w:sz w:val="14"/>
                <w:szCs w:val="14"/>
              </w:rPr>
              <w:t xml:space="preserve">*As the MDiv is the core degree at RTS, the MDiv rubric will be used in this syllabus.  </w:t>
            </w:r>
          </w:p>
        </w:tc>
        <w:tc>
          <w:tcPr>
            <w:tcW w:w="2159" w:type="dxa"/>
            <w:tcBorders>
              <w:top w:val="single" w:sz="4" w:space="0" w:color="000000"/>
              <w:left w:val="single" w:sz="4" w:space="0" w:color="000000"/>
              <w:bottom w:val="single" w:sz="4" w:space="0" w:color="000000"/>
              <w:right w:val="single" w:sz="4" w:space="0" w:color="auto"/>
            </w:tcBorders>
            <w:hideMark/>
          </w:tcPr>
          <w:p w14:paraId="155DF011" w14:textId="77777777" w:rsidR="000C5B8B" w:rsidRDefault="000C5B8B" w:rsidP="00281FAF">
            <w:pPr>
              <w:pStyle w:val="NoSpacing"/>
              <w:jc w:val="center"/>
              <w:rPr>
                <w:b/>
                <w:sz w:val="28"/>
                <w:szCs w:val="28"/>
                <w:u w:val="single"/>
              </w:rPr>
            </w:pPr>
            <w:r>
              <w:rPr>
                <w:b/>
                <w:sz w:val="28"/>
                <w:szCs w:val="28"/>
                <w:u w:val="single"/>
              </w:rPr>
              <w:t>Rubric</w:t>
            </w:r>
          </w:p>
          <w:p w14:paraId="4FCF8408" w14:textId="77777777" w:rsidR="000C5B8B" w:rsidRDefault="000C5B8B" w:rsidP="000C5B8B">
            <w:pPr>
              <w:pStyle w:val="NoSpacing"/>
              <w:numPr>
                <w:ilvl w:val="0"/>
                <w:numId w:val="30"/>
              </w:numPr>
              <w:ind w:hanging="200"/>
              <w:jc w:val="both"/>
              <w:rPr>
                <w:b/>
                <w:sz w:val="18"/>
                <w:szCs w:val="18"/>
              </w:rPr>
            </w:pPr>
            <w:r>
              <w:rPr>
                <w:b/>
                <w:sz w:val="18"/>
                <w:szCs w:val="18"/>
              </w:rPr>
              <w:t>Strong</w:t>
            </w:r>
          </w:p>
          <w:p w14:paraId="67090829" w14:textId="77777777" w:rsidR="000C5B8B" w:rsidRDefault="000C5B8B" w:rsidP="000C5B8B">
            <w:pPr>
              <w:pStyle w:val="NoSpacing"/>
              <w:numPr>
                <w:ilvl w:val="0"/>
                <w:numId w:val="30"/>
              </w:numPr>
              <w:ind w:hanging="200"/>
              <w:jc w:val="both"/>
              <w:rPr>
                <w:b/>
                <w:sz w:val="18"/>
                <w:szCs w:val="18"/>
              </w:rPr>
            </w:pPr>
            <w:r>
              <w:rPr>
                <w:b/>
                <w:sz w:val="18"/>
                <w:szCs w:val="18"/>
              </w:rPr>
              <w:t>Moderate</w:t>
            </w:r>
          </w:p>
          <w:p w14:paraId="608B0441" w14:textId="77777777" w:rsidR="000C5B8B" w:rsidRDefault="000C5B8B" w:rsidP="000C5B8B">
            <w:pPr>
              <w:pStyle w:val="NoSpacing"/>
              <w:numPr>
                <w:ilvl w:val="0"/>
                <w:numId w:val="30"/>
              </w:numPr>
              <w:ind w:hanging="200"/>
              <w:jc w:val="both"/>
              <w:rPr>
                <w:b/>
                <w:sz w:val="18"/>
                <w:szCs w:val="18"/>
              </w:rPr>
            </w:pPr>
            <w:r>
              <w:rPr>
                <w:b/>
                <w:sz w:val="18"/>
                <w:szCs w:val="18"/>
              </w:rPr>
              <w:t>Minimal</w:t>
            </w:r>
          </w:p>
          <w:p w14:paraId="502F1903" w14:textId="77777777" w:rsidR="000C5B8B" w:rsidRDefault="000C5B8B" w:rsidP="000C5B8B">
            <w:pPr>
              <w:pStyle w:val="NoSpacing"/>
              <w:numPr>
                <w:ilvl w:val="0"/>
                <w:numId w:val="30"/>
              </w:numPr>
              <w:ind w:hanging="200"/>
              <w:jc w:val="both"/>
              <w:rPr>
                <w:b/>
                <w:sz w:val="18"/>
                <w:szCs w:val="18"/>
              </w:rPr>
            </w:pPr>
            <w:r>
              <w:rPr>
                <w:b/>
                <w:sz w:val="18"/>
                <w:szCs w:val="18"/>
              </w:rPr>
              <w:t>None</w:t>
            </w:r>
          </w:p>
        </w:tc>
        <w:tc>
          <w:tcPr>
            <w:tcW w:w="2249" w:type="dxa"/>
            <w:tcBorders>
              <w:top w:val="single" w:sz="4" w:space="0" w:color="000000"/>
              <w:left w:val="single" w:sz="4" w:space="0" w:color="000000"/>
              <w:bottom w:val="single" w:sz="4" w:space="0" w:color="000000"/>
              <w:right w:val="single" w:sz="4" w:space="0" w:color="auto"/>
            </w:tcBorders>
            <w:hideMark/>
          </w:tcPr>
          <w:p w14:paraId="39DF7B68" w14:textId="77777777" w:rsidR="000C5B8B" w:rsidRDefault="000C5B8B" w:rsidP="00281FAF">
            <w:pPr>
              <w:pStyle w:val="NoSpacing"/>
              <w:jc w:val="center"/>
              <w:rPr>
                <w:b/>
                <w:sz w:val="28"/>
                <w:szCs w:val="28"/>
                <w:u w:val="single"/>
              </w:rPr>
            </w:pPr>
            <w:r>
              <w:rPr>
                <w:b/>
                <w:sz w:val="28"/>
                <w:szCs w:val="28"/>
                <w:u w:val="single"/>
              </w:rPr>
              <w:t>Mini-Justification</w:t>
            </w:r>
          </w:p>
        </w:tc>
      </w:tr>
      <w:tr w:rsidR="000C5B8B" w14:paraId="4E4D51C9" w14:textId="77777777" w:rsidTr="00281FAF">
        <w:tc>
          <w:tcPr>
            <w:tcW w:w="1458" w:type="dxa"/>
            <w:tcBorders>
              <w:top w:val="single" w:sz="4" w:space="0" w:color="000000"/>
              <w:left w:val="single" w:sz="4" w:space="0" w:color="000000"/>
              <w:bottom w:val="single" w:sz="4" w:space="0" w:color="000000"/>
              <w:right w:val="single" w:sz="4" w:space="0" w:color="auto"/>
            </w:tcBorders>
            <w:hideMark/>
          </w:tcPr>
          <w:p w14:paraId="5D9BC991" w14:textId="77777777" w:rsidR="000C5B8B" w:rsidRDefault="000C5B8B" w:rsidP="00281FAF">
            <w:pPr>
              <w:pStyle w:val="NoSpacing"/>
              <w:rPr>
                <w:b/>
                <w:sz w:val="20"/>
                <w:szCs w:val="20"/>
              </w:rPr>
            </w:pPr>
            <w:r>
              <w:rPr>
                <w:b/>
                <w:sz w:val="20"/>
                <w:szCs w:val="20"/>
              </w:rPr>
              <w:t xml:space="preserve">Articulation </w:t>
            </w:r>
          </w:p>
          <w:p w14:paraId="3C909A31" w14:textId="77777777" w:rsidR="000C5B8B" w:rsidRDefault="000C5B8B" w:rsidP="00281FAF">
            <w:pPr>
              <w:pStyle w:val="NoSpacing"/>
              <w:rPr>
                <w:b/>
                <w:sz w:val="20"/>
                <w:szCs w:val="20"/>
              </w:rPr>
            </w:pPr>
            <w:r>
              <w:rPr>
                <w:b/>
                <w:sz w:val="20"/>
                <w:szCs w:val="20"/>
              </w:rPr>
              <w:t xml:space="preserve"> (oral &amp; written)</w:t>
            </w:r>
          </w:p>
        </w:tc>
        <w:tc>
          <w:tcPr>
            <w:tcW w:w="3779" w:type="dxa"/>
            <w:tcBorders>
              <w:top w:val="single" w:sz="4" w:space="0" w:color="000000"/>
              <w:left w:val="single" w:sz="4" w:space="0" w:color="auto"/>
              <w:bottom w:val="single" w:sz="4" w:space="0" w:color="000000"/>
              <w:right w:val="single" w:sz="4" w:space="0" w:color="auto"/>
            </w:tcBorders>
            <w:hideMark/>
          </w:tcPr>
          <w:p w14:paraId="12780D77" w14:textId="77777777" w:rsidR="000C5B8B" w:rsidRDefault="000C5B8B" w:rsidP="00281FAF">
            <w:pPr>
              <w:pStyle w:val="NoSpacing"/>
              <w:rPr>
                <w:sz w:val="16"/>
                <w:szCs w:val="16"/>
              </w:rPr>
            </w:pPr>
            <w:r>
              <w:rPr>
                <w:sz w:val="16"/>
                <w:szCs w:val="16"/>
              </w:rPr>
              <w:t>Broadly understands and articulates knowledge, both oral and written, of essential biblical, theological, historical, and cultural/global information, including details, concepts, and frameworks. Also includes ability to preach and teach the meaning of Scripture to both heart and mind with clarity and enthusiasm.</w:t>
            </w:r>
          </w:p>
        </w:tc>
        <w:tc>
          <w:tcPr>
            <w:tcW w:w="2159" w:type="dxa"/>
            <w:tcBorders>
              <w:top w:val="single" w:sz="4" w:space="0" w:color="000000"/>
              <w:left w:val="single" w:sz="4" w:space="0" w:color="auto"/>
              <w:bottom w:val="single" w:sz="4" w:space="0" w:color="000000"/>
              <w:right w:val="single" w:sz="4" w:space="0" w:color="auto"/>
            </w:tcBorders>
            <w:vAlign w:val="center"/>
          </w:tcPr>
          <w:p w14:paraId="22A94288" w14:textId="77777777" w:rsidR="000C5B8B" w:rsidRDefault="000C5B8B" w:rsidP="00281FAF">
            <w:pPr>
              <w:pStyle w:val="NoSpacing"/>
              <w:jc w:val="center"/>
            </w:pPr>
            <w:r>
              <w:t>Strong</w:t>
            </w:r>
          </w:p>
        </w:tc>
        <w:tc>
          <w:tcPr>
            <w:tcW w:w="2249" w:type="dxa"/>
            <w:tcBorders>
              <w:top w:val="single" w:sz="4" w:space="0" w:color="000000"/>
              <w:left w:val="single" w:sz="4" w:space="0" w:color="auto"/>
              <w:bottom w:val="single" w:sz="4" w:space="0" w:color="000000"/>
              <w:right w:val="single" w:sz="4" w:space="0" w:color="000000"/>
            </w:tcBorders>
          </w:tcPr>
          <w:p w14:paraId="526A2D01" w14:textId="77777777" w:rsidR="000C5B8B" w:rsidRDefault="000C5B8B" w:rsidP="00281FAF">
            <w:pPr>
              <w:pStyle w:val="NoSpacing"/>
              <w:rPr>
                <w:color w:val="FF0000"/>
                <w:sz w:val="20"/>
                <w:szCs w:val="20"/>
              </w:rPr>
            </w:pPr>
            <w:r>
              <w:rPr>
                <w:sz w:val="18"/>
                <w:szCs w:val="18"/>
              </w:rPr>
              <w:t>U</w:t>
            </w:r>
            <w:r w:rsidRPr="0008154B">
              <w:rPr>
                <w:sz w:val="18"/>
                <w:szCs w:val="18"/>
              </w:rPr>
              <w:t>nderstanding through lectures and reading, articulation through essay exams and a research paper</w:t>
            </w:r>
          </w:p>
        </w:tc>
      </w:tr>
      <w:tr w:rsidR="000C5B8B" w14:paraId="0BBFAB70" w14:textId="77777777" w:rsidTr="00281FAF">
        <w:tc>
          <w:tcPr>
            <w:tcW w:w="1458" w:type="dxa"/>
            <w:tcBorders>
              <w:top w:val="single" w:sz="4" w:space="0" w:color="000000"/>
              <w:left w:val="single" w:sz="4" w:space="0" w:color="000000"/>
              <w:bottom w:val="single" w:sz="4" w:space="0" w:color="000000"/>
              <w:right w:val="single" w:sz="4" w:space="0" w:color="auto"/>
            </w:tcBorders>
          </w:tcPr>
          <w:p w14:paraId="07475E5F" w14:textId="77777777" w:rsidR="000C5B8B" w:rsidRDefault="000C5B8B" w:rsidP="00281FAF">
            <w:pPr>
              <w:pStyle w:val="NoSpacing"/>
              <w:rPr>
                <w:b/>
                <w:sz w:val="20"/>
                <w:szCs w:val="20"/>
              </w:rPr>
            </w:pPr>
            <w:r>
              <w:rPr>
                <w:b/>
                <w:sz w:val="20"/>
                <w:szCs w:val="20"/>
              </w:rPr>
              <w:t>Scripture</w:t>
            </w:r>
          </w:p>
          <w:p w14:paraId="57FC0786" w14:textId="77777777" w:rsidR="000C5B8B" w:rsidRDefault="000C5B8B" w:rsidP="00281FAF">
            <w:pPr>
              <w:pStyle w:val="NoSpacing"/>
              <w:rPr>
                <w:b/>
                <w:sz w:val="20"/>
                <w:szCs w:val="20"/>
              </w:rPr>
            </w:pPr>
          </w:p>
          <w:p w14:paraId="7AB9958A" w14:textId="77777777" w:rsidR="000C5B8B" w:rsidRDefault="000C5B8B" w:rsidP="00281FAF">
            <w:pPr>
              <w:pStyle w:val="NoSpacing"/>
              <w:rPr>
                <w:b/>
                <w:sz w:val="20"/>
                <w:szCs w:val="20"/>
              </w:rPr>
            </w:pPr>
          </w:p>
        </w:tc>
        <w:tc>
          <w:tcPr>
            <w:tcW w:w="3779" w:type="dxa"/>
            <w:tcBorders>
              <w:top w:val="single" w:sz="4" w:space="0" w:color="000000"/>
              <w:left w:val="single" w:sz="4" w:space="0" w:color="auto"/>
              <w:bottom w:val="single" w:sz="4" w:space="0" w:color="000000"/>
              <w:right w:val="single" w:sz="4" w:space="0" w:color="auto"/>
            </w:tcBorders>
            <w:hideMark/>
          </w:tcPr>
          <w:p w14:paraId="3CAAC49F" w14:textId="77777777" w:rsidR="000C5B8B" w:rsidRDefault="000C5B8B" w:rsidP="00281FAF">
            <w:pPr>
              <w:pStyle w:val="NoSpacing"/>
              <w:rPr>
                <w:sz w:val="16"/>
                <w:szCs w:val="16"/>
              </w:rPr>
            </w:pPr>
            <w:r>
              <w:rPr>
                <w:sz w:val="16"/>
                <w:szCs w:val="16"/>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2159" w:type="dxa"/>
            <w:tcBorders>
              <w:top w:val="single" w:sz="4" w:space="0" w:color="000000"/>
              <w:left w:val="single" w:sz="4" w:space="0" w:color="auto"/>
              <w:bottom w:val="single" w:sz="4" w:space="0" w:color="000000"/>
              <w:right w:val="single" w:sz="4" w:space="0" w:color="auto"/>
            </w:tcBorders>
            <w:vAlign w:val="center"/>
          </w:tcPr>
          <w:p w14:paraId="7E45DA67" w14:textId="77777777" w:rsidR="000C5B8B" w:rsidRDefault="000C5B8B" w:rsidP="00281FAF">
            <w:pPr>
              <w:pStyle w:val="NoSpacing"/>
              <w:jc w:val="center"/>
            </w:pPr>
            <w:r>
              <w:t>Strong</w:t>
            </w:r>
          </w:p>
        </w:tc>
        <w:tc>
          <w:tcPr>
            <w:tcW w:w="2249" w:type="dxa"/>
            <w:tcBorders>
              <w:top w:val="single" w:sz="4" w:space="0" w:color="000000"/>
              <w:left w:val="single" w:sz="4" w:space="0" w:color="auto"/>
              <w:bottom w:val="single" w:sz="4" w:space="0" w:color="000000"/>
              <w:right w:val="single" w:sz="4" w:space="0" w:color="000000"/>
            </w:tcBorders>
          </w:tcPr>
          <w:p w14:paraId="58D8AF08" w14:textId="77777777" w:rsidR="000C5B8B" w:rsidRDefault="000C5B8B" w:rsidP="00281FAF">
            <w:pPr>
              <w:pStyle w:val="NoSpacing"/>
              <w:rPr>
                <w:sz w:val="20"/>
                <w:szCs w:val="20"/>
              </w:rPr>
            </w:pPr>
            <w:r>
              <w:rPr>
                <w:sz w:val="18"/>
                <w:szCs w:val="18"/>
              </w:rPr>
              <w:t>F</w:t>
            </w:r>
            <w:r w:rsidRPr="0008154B">
              <w:rPr>
                <w:sz w:val="18"/>
                <w:szCs w:val="18"/>
              </w:rPr>
              <w:t>ocus in the class is on understanding the original meaning, with some emphasis on language and more on hermeneutics, with the goal of understanding modern meaning</w:t>
            </w:r>
          </w:p>
        </w:tc>
      </w:tr>
      <w:tr w:rsidR="000C5B8B" w14:paraId="27019914" w14:textId="77777777" w:rsidTr="00281FAF">
        <w:tc>
          <w:tcPr>
            <w:tcW w:w="1458" w:type="dxa"/>
            <w:tcBorders>
              <w:top w:val="single" w:sz="4" w:space="0" w:color="000000"/>
              <w:left w:val="single" w:sz="4" w:space="0" w:color="000000"/>
              <w:bottom w:val="single" w:sz="4" w:space="0" w:color="000000"/>
              <w:right w:val="single" w:sz="4" w:space="0" w:color="auto"/>
            </w:tcBorders>
          </w:tcPr>
          <w:p w14:paraId="53209FE2" w14:textId="77777777" w:rsidR="000C5B8B" w:rsidRDefault="000C5B8B" w:rsidP="00281FAF">
            <w:pPr>
              <w:pStyle w:val="NoSpacing"/>
              <w:rPr>
                <w:b/>
                <w:sz w:val="20"/>
                <w:szCs w:val="20"/>
              </w:rPr>
            </w:pPr>
            <w:r>
              <w:rPr>
                <w:b/>
                <w:sz w:val="20"/>
                <w:szCs w:val="20"/>
              </w:rPr>
              <w:t>Reformed Theology</w:t>
            </w:r>
          </w:p>
          <w:p w14:paraId="25A283C9" w14:textId="77777777" w:rsidR="000C5B8B" w:rsidRDefault="000C5B8B" w:rsidP="00281FAF">
            <w:pPr>
              <w:pStyle w:val="NoSpacing"/>
              <w:rPr>
                <w:b/>
                <w:sz w:val="20"/>
                <w:szCs w:val="20"/>
              </w:rPr>
            </w:pPr>
          </w:p>
          <w:p w14:paraId="66A671F6" w14:textId="77777777" w:rsidR="000C5B8B" w:rsidRDefault="000C5B8B" w:rsidP="00281FAF">
            <w:pPr>
              <w:pStyle w:val="NoSpacing"/>
              <w:rPr>
                <w:b/>
                <w:sz w:val="20"/>
                <w:szCs w:val="20"/>
              </w:rPr>
            </w:pPr>
          </w:p>
        </w:tc>
        <w:tc>
          <w:tcPr>
            <w:tcW w:w="3779" w:type="dxa"/>
            <w:tcBorders>
              <w:top w:val="single" w:sz="4" w:space="0" w:color="000000"/>
              <w:left w:val="single" w:sz="4" w:space="0" w:color="auto"/>
              <w:bottom w:val="single" w:sz="4" w:space="0" w:color="000000"/>
              <w:right w:val="single" w:sz="4" w:space="0" w:color="auto"/>
            </w:tcBorders>
            <w:hideMark/>
          </w:tcPr>
          <w:p w14:paraId="1A6ED033" w14:textId="77777777" w:rsidR="000C5B8B" w:rsidRDefault="000C5B8B" w:rsidP="00281FAF">
            <w:pPr>
              <w:pStyle w:val="NoSpacing"/>
              <w:rPr>
                <w:sz w:val="16"/>
                <w:szCs w:val="16"/>
              </w:rPr>
            </w:pPr>
            <w:r>
              <w:rPr>
                <w:sz w:val="16"/>
                <w:szCs w:val="16"/>
              </w:rPr>
              <w:t xml:space="preserve">Significant knowledge of Reformed theology and practice, with emphasis on the Westminster Standards.  </w:t>
            </w:r>
          </w:p>
        </w:tc>
        <w:tc>
          <w:tcPr>
            <w:tcW w:w="2159" w:type="dxa"/>
            <w:tcBorders>
              <w:top w:val="single" w:sz="4" w:space="0" w:color="000000"/>
              <w:left w:val="single" w:sz="4" w:space="0" w:color="auto"/>
              <w:bottom w:val="single" w:sz="4" w:space="0" w:color="000000"/>
              <w:right w:val="single" w:sz="4" w:space="0" w:color="auto"/>
            </w:tcBorders>
            <w:vAlign w:val="center"/>
          </w:tcPr>
          <w:p w14:paraId="2835E23C" w14:textId="77777777" w:rsidR="000C5B8B" w:rsidRDefault="000C5B8B" w:rsidP="00281FAF">
            <w:pPr>
              <w:pStyle w:val="NoSpacing"/>
              <w:jc w:val="center"/>
            </w:pPr>
            <w:r>
              <w:t>Moderate</w:t>
            </w:r>
          </w:p>
        </w:tc>
        <w:tc>
          <w:tcPr>
            <w:tcW w:w="2249" w:type="dxa"/>
            <w:tcBorders>
              <w:top w:val="single" w:sz="4" w:space="0" w:color="000000"/>
              <w:left w:val="single" w:sz="4" w:space="0" w:color="auto"/>
              <w:bottom w:val="single" w:sz="4" w:space="0" w:color="000000"/>
              <w:right w:val="single" w:sz="4" w:space="0" w:color="000000"/>
            </w:tcBorders>
          </w:tcPr>
          <w:p w14:paraId="3634E9FE" w14:textId="77777777" w:rsidR="000C5B8B" w:rsidRDefault="000C5B8B" w:rsidP="00281FAF">
            <w:pPr>
              <w:pStyle w:val="NoSpacing"/>
              <w:rPr>
                <w:sz w:val="20"/>
                <w:szCs w:val="20"/>
              </w:rPr>
            </w:pPr>
            <w:r>
              <w:rPr>
                <w:sz w:val="18"/>
                <w:szCs w:val="18"/>
              </w:rPr>
              <w:t>T</w:t>
            </w:r>
            <w:r w:rsidRPr="0008154B">
              <w:rPr>
                <w:sz w:val="18"/>
                <w:szCs w:val="18"/>
              </w:rPr>
              <w:t>he class has a good dose of Reformed disti</w:t>
            </w:r>
            <w:r>
              <w:rPr>
                <w:sz w:val="18"/>
                <w:szCs w:val="18"/>
              </w:rPr>
              <w:t>nctives, such as the emphasis on covenants, historiography, and kingship.</w:t>
            </w:r>
          </w:p>
        </w:tc>
      </w:tr>
      <w:tr w:rsidR="000C5B8B" w14:paraId="331EA0C6" w14:textId="77777777" w:rsidTr="00281FAF">
        <w:tc>
          <w:tcPr>
            <w:tcW w:w="1458" w:type="dxa"/>
            <w:tcBorders>
              <w:top w:val="single" w:sz="4" w:space="0" w:color="000000"/>
              <w:left w:val="single" w:sz="4" w:space="0" w:color="000000"/>
              <w:bottom w:val="single" w:sz="4" w:space="0" w:color="000000"/>
              <w:right w:val="single" w:sz="4" w:space="0" w:color="auto"/>
            </w:tcBorders>
          </w:tcPr>
          <w:p w14:paraId="035A6C03" w14:textId="77777777" w:rsidR="000C5B8B" w:rsidRDefault="000C5B8B" w:rsidP="00281FAF">
            <w:pPr>
              <w:pStyle w:val="NoSpacing"/>
              <w:rPr>
                <w:b/>
                <w:sz w:val="20"/>
                <w:szCs w:val="20"/>
              </w:rPr>
            </w:pPr>
            <w:r>
              <w:rPr>
                <w:b/>
                <w:sz w:val="20"/>
                <w:szCs w:val="20"/>
              </w:rPr>
              <w:t>Sanctification</w:t>
            </w:r>
          </w:p>
          <w:p w14:paraId="3EEE571A" w14:textId="77777777" w:rsidR="000C5B8B" w:rsidRDefault="000C5B8B" w:rsidP="00281FAF">
            <w:pPr>
              <w:pStyle w:val="NoSpacing"/>
              <w:rPr>
                <w:b/>
                <w:sz w:val="20"/>
                <w:szCs w:val="20"/>
              </w:rPr>
            </w:pPr>
          </w:p>
          <w:p w14:paraId="58905A22" w14:textId="77777777" w:rsidR="000C5B8B" w:rsidRDefault="000C5B8B" w:rsidP="00281FAF">
            <w:pPr>
              <w:pStyle w:val="NoSpacing"/>
              <w:rPr>
                <w:b/>
                <w:sz w:val="20"/>
                <w:szCs w:val="20"/>
              </w:rPr>
            </w:pPr>
          </w:p>
        </w:tc>
        <w:tc>
          <w:tcPr>
            <w:tcW w:w="3779" w:type="dxa"/>
            <w:tcBorders>
              <w:top w:val="single" w:sz="4" w:space="0" w:color="000000"/>
              <w:left w:val="single" w:sz="4" w:space="0" w:color="auto"/>
              <w:bottom w:val="single" w:sz="4" w:space="0" w:color="000000"/>
              <w:right w:val="single" w:sz="4" w:space="0" w:color="auto"/>
            </w:tcBorders>
            <w:hideMark/>
          </w:tcPr>
          <w:p w14:paraId="34DEB473" w14:textId="77777777" w:rsidR="000C5B8B" w:rsidRDefault="000C5B8B" w:rsidP="00281FAF">
            <w:pPr>
              <w:pStyle w:val="NoSpacing"/>
              <w:rPr>
                <w:sz w:val="16"/>
                <w:szCs w:val="16"/>
              </w:rPr>
            </w:pPr>
            <w:r>
              <w:rPr>
                <w:sz w:val="16"/>
                <w:szCs w:val="16"/>
              </w:rPr>
              <w:t>Demonstrates a love for the Triune God that aids the student’s sanctification.</w:t>
            </w:r>
          </w:p>
        </w:tc>
        <w:tc>
          <w:tcPr>
            <w:tcW w:w="2159" w:type="dxa"/>
            <w:tcBorders>
              <w:top w:val="single" w:sz="4" w:space="0" w:color="000000"/>
              <w:left w:val="single" w:sz="4" w:space="0" w:color="auto"/>
              <w:bottom w:val="single" w:sz="4" w:space="0" w:color="000000"/>
              <w:right w:val="single" w:sz="4" w:space="0" w:color="auto"/>
            </w:tcBorders>
            <w:vAlign w:val="center"/>
          </w:tcPr>
          <w:p w14:paraId="5EBD8168" w14:textId="77777777" w:rsidR="000C5B8B" w:rsidRDefault="000C5B8B" w:rsidP="00281FAF">
            <w:pPr>
              <w:pStyle w:val="NoSpacing"/>
              <w:jc w:val="center"/>
            </w:pPr>
            <w:r>
              <w:t>Moderate</w:t>
            </w:r>
          </w:p>
        </w:tc>
        <w:tc>
          <w:tcPr>
            <w:tcW w:w="2249" w:type="dxa"/>
            <w:tcBorders>
              <w:top w:val="single" w:sz="4" w:space="0" w:color="000000"/>
              <w:left w:val="single" w:sz="4" w:space="0" w:color="auto"/>
              <w:bottom w:val="single" w:sz="4" w:space="0" w:color="000000"/>
              <w:right w:val="single" w:sz="4" w:space="0" w:color="000000"/>
            </w:tcBorders>
          </w:tcPr>
          <w:p w14:paraId="271A669F" w14:textId="77777777" w:rsidR="000C5B8B" w:rsidRPr="0008154B" w:rsidRDefault="000C5B8B" w:rsidP="00281FAF">
            <w:pPr>
              <w:pStyle w:val="NoSpacing"/>
              <w:rPr>
                <w:sz w:val="18"/>
                <w:szCs w:val="18"/>
              </w:rPr>
            </w:pPr>
            <w:r>
              <w:rPr>
                <w:sz w:val="18"/>
                <w:szCs w:val="18"/>
              </w:rPr>
              <w:t>One conscious goal is to see students benefit personally in their faith from their understanding of the historical books</w:t>
            </w:r>
          </w:p>
          <w:p w14:paraId="3ADFB48F" w14:textId="77777777" w:rsidR="000C5B8B" w:rsidRDefault="000C5B8B" w:rsidP="00281FAF">
            <w:pPr>
              <w:pStyle w:val="NoSpacing"/>
              <w:rPr>
                <w:sz w:val="20"/>
                <w:szCs w:val="20"/>
              </w:rPr>
            </w:pPr>
          </w:p>
        </w:tc>
      </w:tr>
      <w:tr w:rsidR="000C5B8B" w14:paraId="27294A2F" w14:textId="77777777" w:rsidTr="00281FAF">
        <w:tc>
          <w:tcPr>
            <w:tcW w:w="1458" w:type="dxa"/>
            <w:tcBorders>
              <w:top w:val="single" w:sz="4" w:space="0" w:color="000000"/>
              <w:left w:val="single" w:sz="4" w:space="0" w:color="000000"/>
              <w:bottom w:val="single" w:sz="4" w:space="0" w:color="000000"/>
              <w:right w:val="single" w:sz="4" w:space="0" w:color="auto"/>
            </w:tcBorders>
          </w:tcPr>
          <w:p w14:paraId="390AA911" w14:textId="77777777" w:rsidR="000C5B8B" w:rsidRDefault="000C5B8B" w:rsidP="00281FAF">
            <w:pPr>
              <w:pStyle w:val="NoSpacing"/>
              <w:rPr>
                <w:b/>
                <w:sz w:val="20"/>
                <w:szCs w:val="20"/>
              </w:rPr>
            </w:pPr>
            <w:r>
              <w:rPr>
                <w:b/>
                <w:sz w:val="20"/>
                <w:szCs w:val="20"/>
              </w:rPr>
              <w:t xml:space="preserve">Worldview </w:t>
            </w:r>
          </w:p>
          <w:p w14:paraId="6904C28C" w14:textId="77777777" w:rsidR="000C5B8B" w:rsidRDefault="000C5B8B" w:rsidP="00281FAF">
            <w:pPr>
              <w:pStyle w:val="NoSpacing"/>
              <w:rPr>
                <w:b/>
                <w:sz w:val="20"/>
                <w:szCs w:val="20"/>
              </w:rPr>
            </w:pPr>
          </w:p>
        </w:tc>
        <w:tc>
          <w:tcPr>
            <w:tcW w:w="3779" w:type="dxa"/>
            <w:tcBorders>
              <w:top w:val="single" w:sz="4" w:space="0" w:color="000000"/>
              <w:left w:val="single" w:sz="4" w:space="0" w:color="auto"/>
              <w:bottom w:val="single" w:sz="4" w:space="0" w:color="000000"/>
              <w:right w:val="single" w:sz="4" w:space="0" w:color="auto"/>
            </w:tcBorders>
            <w:hideMark/>
          </w:tcPr>
          <w:p w14:paraId="76A858BC" w14:textId="77777777" w:rsidR="000C5B8B" w:rsidRDefault="000C5B8B" w:rsidP="00281FAF">
            <w:pPr>
              <w:pStyle w:val="NoSpacing"/>
              <w:rPr>
                <w:sz w:val="16"/>
                <w:szCs w:val="16"/>
              </w:rPr>
            </w:pPr>
            <w:r>
              <w:rPr>
                <w:sz w:val="16"/>
                <w:szCs w:val="16"/>
              </w:rPr>
              <w:t>Burning desire to conform all of life to the Word of God. Includes ability to interact within a denominational context, within the broader worldwide church, and with significant public issues.</w:t>
            </w:r>
          </w:p>
        </w:tc>
        <w:tc>
          <w:tcPr>
            <w:tcW w:w="2159" w:type="dxa"/>
            <w:tcBorders>
              <w:top w:val="single" w:sz="4" w:space="0" w:color="000000"/>
              <w:left w:val="single" w:sz="4" w:space="0" w:color="auto"/>
              <w:bottom w:val="single" w:sz="4" w:space="0" w:color="000000"/>
              <w:right w:val="single" w:sz="4" w:space="0" w:color="auto"/>
            </w:tcBorders>
          </w:tcPr>
          <w:p w14:paraId="3361295F" w14:textId="77777777" w:rsidR="000C5B8B" w:rsidRDefault="000C5B8B" w:rsidP="00281FAF">
            <w:pPr>
              <w:pStyle w:val="NoSpacing"/>
              <w:jc w:val="center"/>
            </w:pPr>
          </w:p>
          <w:p w14:paraId="317CEBC4" w14:textId="77777777" w:rsidR="000C5B8B" w:rsidRDefault="000C5B8B" w:rsidP="00281FAF">
            <w:pPr>
              <w:pStyle w:val="NoSpacing"/>
              <w:jc w:val="center"/>
            </w:pPr>
            <w:r>
              <w:t>Minimal</w:t>
            </w:r>
          </w:p>
          <w:p w14:paraId="206D9845" w14:textId="77777777" w:rsidR="000C5B8B" w:rsidRDefault="000C5B8B" w:rsidP="00281FAF">
            <w:pPr>
              <w:pStyle w:val="NoSpacing"/>
            </w:pPr>
          </w:p>
        </w:tc>
        <w:tc>
          <w:tcPr>
            <w:tcW w:w="2249" w:type="dxa"/>
            <w:tcBorders>
              <w:top w:val="single" w:sz="4" w:space="0" w:color="000000"/>
              <w:left w:val="single" w:sz="4" w:space="0" w:color="auto"/>
              <w:bottom w:val="single" w:sz="4" w:space="0" w:color="000000"/>
              <w:right w:val="single" w:sz="4" w:space="0" w:color="000000"/>
            </w:tcBorders>
          </w:tcPr>
          <w:p w14:paraId="27774F48" w14:textId="77777777" w:rsidR="000C5B8B" w:rsidRDefault="000C5B8B" w:rsidP="00281FAF">
            <w:pPr>
              <w:pStyle w:val="NoSpacing"/>
              <w:rPr>
                <w:color w:val="FF0000"/>
                <w:sz w:val="20"/>
                <w:szCs w:val="20"/>
              </w:rPr>
            </w:pPr>
            <w:r>
              <w:rPr>
                <w:sz w:val="18"/>
                <w:szCs w:val="18"/>
              </w:rPr>
              <w:t>S</w:t>
            </w:r>
            <w:r w:rsidRPr="0008154B">
              <w:rPr>
                <w:sz w:val="18"/>
                <w:szCs w:val="18"/>
              </w:rPr>
              <w:t>everal issues in class deal directly with world view, especi</w:t>
            </w:r>
            <w:r>
              <w:rPr>
                <w:sz w:val="18"/>
                <w:szCs w:val="18"/>
              </w:rPr>
              <w:t>ally the materials on the total kingship of God.</w:t>
            </w:r>
          </w:p>
        </w:tc>
      </w:tr>
      <w:tr w:rsidR="000C5B8B" w14:paraId="4BC2FD24" w14:textId="77777777" w:rsidTr="00281FAF">
        <w:tc>
          <w:tcPr>
            <w:tcW w:w="1458" w:type="dxa"/>
            <w:tcBorders>
              <w:top w:val="single" w:sz="4" w:space="0" w:color="000000"/>
              <w:left w:val="single" w:sz="4" w:space="0" w:color="000000"/>
              <w:bottom w:val="single" w:sz="4" w:space="0" w:color="000000"/>
              <w:right w:val="single" w:sz="4" w:space="0" w:color="auto"/>
            </w:tcBorders>
          </w:tcPr>
          <w:p w14:paraId="760FBC6C" w14:textId="77777777" w:rsidR="000C5B8B" w:rsidRDefault="000C5B8B" w:rsidP="00281FAF">
            <w:pPr>
              <w:pStyle w:val="NoSpacing"/>
              <w:rPr>
                <w:b/>
                <w:sz w:val="20"/>
                <w:szCs w:val="20"/>
              </w:rPr>
            </w:pPr>
            <w:r>
              <w:rPr>
                <w:b/>
                <w:sz w:val="20"/>
                <w:szCs w:val="20"/>
              </w:rPr>
              <w:t>Winsomely Reformed</w:t>
            </w:r>
          </w:p>
          <w:p w14:paraId="54BC62C9" w14:textId="77777777" w:rsidR="000C5B8B" w:rsidRDefault="000C5B8B" w:rsidP="00281FAF">
            <w:pPr>
              <w:pStyle w:val="NoSpacing"/>
              <w:rPr>
                <w:b/>
                <w:sz w:val="20"/>
                <w:szCs w:val="20"/>
              </w:rPr>
            </w:pPr>
          </w:p>
        </w:tc>
        <w:tc>
          <w:tcPr>
            <w:tcW w:w="3779" w:type="dxa"/>
            <w:tcBorders>
              <w:top w:val="single" w:sz="4" w:space="0" w:color="000000"/>
              <w:left w:val="single" w:sz="4" w:space="0" w:color="auto"/>
              <w:bottom w:val="single" w:sz="4" w:space="0" w:color="000000"/>
              <w:right w:val="single" w:sz="4" w:space="0" w:color="auto"/>
            </w:tcBorders>
            <w:hideMark/>
          </w:tcPr>
          <w:p w14:paraId="5A26940E" w14:textId="77777777" w:rsidR="000C5B8B" w:rsidRDefault="000C5B8B" w:rsidP="00281FAF">
            <w:pPr>
              <w:pStyle w:val="NoSpacing"/>
              <w:rPr>
                <w:sz w:val="16"/>
                <w:szCs w:val="16"/>
              </w:rPr>
            </w:pPr>
            <w:r>
              <w:rPr>
                <w:sz w:val="16"/>
                <w:szCs w:val="16"/>
              </w:rPr>
              <w:t>Embraces a winsomely Reformed ethos. (Includes an appropriate ecumenical spirit with other Christians, especially Evangelicals; a concern to present the Gospel in a God-honoring manner to non-Christians; and a truth-in-love attitude in disagreements.)</w:t>
            </w:r>
          </w:p>
        </w:tc>
        <w:tc>
          <w:tcPr>
            <w:tcW w:w="2159" w:type="dxa"/>
            <w:tcBorders>
              <w:top w:val="single" w:sz="4" w:space="0" w:color="000000"/>
              <w:left w:val="single" w:sz="4" w:space="0" w:color="auto"/>
              <w:bottom w:val="single" w:sz="4" w:space="0" w:color="000000"/>
              <w:right w:val="single" w:sz="4" w:space="0" w:color="auto"/>
            </w:tcBorders>
            <w:vAlign w:val="center"/>
          </w:tcPr>
          <w:p w14:paraId="150AD187" w14:textId="77777777" w:rsidR="000C5B8B" w:rsidRDefault="000C5B8B" w:rsidP="00281FAF">
            <w:pPr>
              <w:pStyle w:val="NoSpacing"/>
              <w:jc w:val="center"/>
            </w:pPr>
            <w:r>
              <w:t>Minimal</w:t>
            </w:r>
          </w:p>
        </w:tc>
        <w:tc>
          <w:tcPr>
            <w:tcW w:w="2249" w:type="dxa"/>
            <w:tcBorders>
              <w:top w:val="single" w:sz="4" w:space="0" w:color="000000"/>
              <w:left w:val="single" w:sz="4" w:space="0" w:color="auto"/>
              <w:bottom w:val="single" w:sz="4" w:space="0" w:color="000000"/>
              <w:right w:val="single" w:sz="4" w:space="0" w:color="000000"/>
            </w:tcBorders>
          </w:tcPr>
          <w:p w14:paraId="5B14E5DC" w14:textId="77777777" w:rsidR="000C5B8B" w:rsidRDefault="000C5B8B" w:rsidP="00281FAF">
            <w:pPr>
              <w:pStyle w:val="NoSpacing"/>
              <w:rPr>
                <w:color w:val="FF0000"/>
                <w:sz w:val="20"/>
                <w:szCs w:val="20"/>
              </w:rPr>
            </w:pPr>
            <w:r w:rsidRPr="0008154B">
              <w:rPr>
                <w:sz w:val="18"/>
                <w:szCs w:val="18"/>
              </w:rPr>
              <w:t xml:space="preserve"> </w:t>
            </w:r>
            <w:r>
              <w:rPr>
                <w:sz w:val="18"/>
                <w:szCs w:val="18"/>
              </w:rPr>
              <w:t>D</w:t>
            </w:r>
            <w:r w:rsidRPr="0008154B">
              <w:rPr>
                <w:sz w:val="18"/>
                <w:szCs w:val="18"/>
              </w:rPr>
              <w:t>iffering views of issues are set forth in an objective, fair, and winsome way</w:t>
            </w:r>
            <w:r>
              <w:rPr>
                <w:sz w:val="18"/>
                <w:szCs w:val="18"/>
              </w:rPr>
              <w:t>.</w:t>
            </w:r>
          </w:p>
        </w:tc>
      </w:tr>
      <w:tr w:rsidR="000C5B8B" w14:paraId="64811D8C" w14:textId="77777777" w:rsidTr="00281FAF">
        <w:tc>
          <w:tcPr>
            <w:tcW w:w="1458" w:type="dxa"/>
            <w:tcBorders>
              <w:top w:val="single" w:sz="4" w:space="0" w:color="000000"/>
              <w:left w:val="single" w:sz="4" w:space="0" w:color="000000"/>
              <w:bottom w:val="single" w:sz="4" w:space="0" w:color="000000"/>
              <w:right w:val="single" w:sz="4" w:space="0" w:color="auto"/>
            </w:tcBorders>
            <w:hideMark/>
          </w:tcPr>
          <w:p w14:paraId="12762E37" w14:textId="77777777" w:rsidR="000C5B8B" w:rsidRDefault="000C5B8B" w:rsidP="00281FAF">
            <w:pPr>
              <w:pStyle w:val="NoSpacing"/>
              <w:rPr>
                <w:b/>
                <w:sz w:val="20"/>
                <w:szCs w:val="20"/>
              </w:rPr>
            </w:pPr>
            <w:r>
              <w:rPr>
                <w:b/>
                <w:sz w:val="20"/>
                <w:szCs w:val="20"/>
              </w:rPr>
              <w:t>Pastoral Ministry</w:t>
            </w:r>
          </w:p>
        </w:tc>
        <w:tc>
          <w:tcPr>
            <w:tcW w:w="3779" w:type="dxa"/>
            <w:tcBorders>
              <w:top w:val="single" w:sz="4" w:space="0" w:color="000000"/>
              <w:left w:val="single" w:sz="4" w:space="0" w:color="auto"/>
              <w:bottom w:val="single" w:sz="4" w:space="0" w:color="000000"/>
              <w:right w:val="single" w:sz="4" w:space="0" w:color="auto"/>
            </w:tcBorders>
            <w:hideMark/>
          </w:tcPr>
          <w:p w14:paraId="5AD7A92E" w14:textId="77777777" w:rsidR="000C5B8B" w:rsidRDefault="000C5B8B" w:rsidP="00281FAF">
            <w:pPr>
              <w:pStyle w:val="NoSpacing"/>
              <w:rPr>
                <w:sz w:val="16"/>
                <w:szCs w:val="16"/>
              </w:rPr>
            </w:pPr>
            <w:r>
              <w:rPr>
                <w:sz w:val="16"/>
                <w:szCs w:val="16"/>
              </w:rPr>
              <w:t xml:space="preserve">Ability to minister the Word of God to hearts and lives of both churched and unchurched, to include preaching, teaching, leading in worship, </w:t>
            </w:r>
            <w:proofErr w:type="gramStart"/>
            <w:r>
              <w:rPr>
                <w:sz w:val="16"/>
                <w:szCs w:val="16"/>
              </w:rPr>
              <w:t>leading</w:t>
            </w:r>
            <w:proofErr w:type="gramEnd"/>
            <w:r>
              <w:rPr>
                <w:sz w:val="16"/>
                <w:szCs w:val="16"/>
              </w:rPr>
              <w:t xml:space="preserve"> and shepherding the local congregation, aiding in spiritual maturity, concern for non-Christians.</w:t>
            </w:r>
          </w:p>
        </w:tc>
        <w:tc>
          <w:tcPr>
            <w:tcW w:w="2159" w:type="dxa"/>
            <w:tcBorders>
              <w:top w:val="single" w:sz="4" w:space="0" w:color="000000"/>
              <w:left w:val="single" w:sz="4" w:space="0" w:color="auto"/>
              <w:bottom w:val="single" w:sz="4" w:space="0" w:color="000000"/>
              <w:right w:val="single" w:sz="4" w:space="0" w:color="auto"/>
            </w:tcBorders>
            <w:vAlign w:val="center"/>
          </w:tcPr>
          <w:p w14:paraId="1E822234" w14:textId="77777777" w:rsidR="000C5B8B" w:rsidRDefault="000C5B8B" w:rsidP="00281FAF">
            <w:pPr>
              <w:pStyle w:val="NoSpacing"/>
              <w:jc w:val="center"/>
            </w:pPr>
            <w:r>
              <w:t>Minimal</w:t>
            </w:r>
          </w:p>
        </w:tc>
        <w:tc>
          <w:tcPr>
            <w:tcW w:w="2249" w:type="dxa"/>
            <w:tcBorders>
              <w:top w:val="single" w:sz="4" w:space="0" w:color="000000"/>
              <w:left w:val="single" w:sz="4" w:space="0" w:color="auto"/>
              <w:bottom w:val="single" w:sz="4" w:space="0" w:color="000000"/>
              <w:right w:val="single" w:sz="4" w:space="0" w:color="000000"/>
            </w:tcBorders>
          </w:tcPr>
          <w:p w14:paraId="0166EC3A" w14:textId="77777777" w:rsidR="000C5B8B" w:rsidRDefault="000C5B8B" w:rsidP="00281FAF">
            <w:pPr>
              <w:pStyle w:val="NoSpacing"/>
              <w:rPr>
                <w:color w:val="FF0000"/>
                <w:sz w:val="20"/>
                <w:szCs w:val="20"/>
              </w:rPr>
            </w:pPr>
            <w:r>
              <w:rPr>
                <w:sz w:val="18"/>
                <w:szCs w:val="18"/>
              </w:rPr>
              <w:t>T</w:t>
            </w:r>
            <w:r w:rsidRPr="0008154B">
              <w:rPr>
                <w:sz w:val="18"/>
                <w:szCs w:val="18"/>
              </w:rPr>
              <w:t>here is an emphasis on how to preach/teach different segments of the cou</w:t>
            </w:r>
            <w:r>
              <w:rPr>
                <w:sz w:val="18"/>
                <w:szCs w:val="18"/>
              </w:rPr>
              <w:t>rse, but no hands-on experience.</w:t>
            </w:r>
          </w:p>
        </w:tc>
      </w:tr>
    </w:tbl>
    <w:p w14:paraId="485771B5" w14:textId="77777777" w:rsidR="000C5B8B" w:rsidRDefault="000C5B8B" w:rsidP="000C5B8B">
      <w:pPr>
        <w:pStyle w:val="NoSpacing"/>
      </w:pPr>
    </w:p>
    <w:p w14:paraId="5DB1F6A2" w14:textId="77777777" w:rsidR="000C5B8B" w:rsidRPr="00CA1A6D" w:rsidRDefault="000C5B8B" w:rsidP="000C5B8B"/>
    <w:p w14:paraId="1F53F360" w14:textId="77777777" w:rsidR="000B1110" w:rsidRDefault="000B1110">
      <w:pPr>
        <w:rPr>
          <w:sz w:val="24"/>
          <w:szCs w:val="24"/>
        </w:rPr>
      </w:pPr>
    </w:p>
    <w:p w14:paraId="72AC66F0" w14:textId="77777777" w:rsidR="000B1110" w:rsidRDefault="000B1110">
      <w:pPr>
        <w:rPr>
          <w:sz w:val="24"/>
          <w:szCs w:val="24"/>
        </w:rPr>
      </w:pPr>
    </w:p>
    <w:p w14:paraId="5AF606D0" w14:textId="77777777" w:rsidR="00AA2F95" w:rsidRPr="00AA2F95" w:rsidRDefault="00AA2F95" w:rsidP="00AA2F95">
      <w:pPr>
        <w:jc w:val="center"/>
        <w:rPr>
          <w:smallCaps/>
          <w:sz w:val="24"/>
          <w:szCs w:val="24"/>
        </w:rPr>
      </w:pPr>
      <w:r w:rsidRPr="00AA2F95">
        <w:rPr>
          <w:smallCaps/>
          <w:sz w:val="24"/>
          <w:szCs w:val="24"/>
        </w:rPr>
        <w:t>e</w:t>
      </w:r>
      <w:r>
        <w:rPr>
          <w:smallCaps/>
          <w:sz w:val="24"/>
          <w:szCs w:val="24"/>
        </w:rPr>
        <w:t xml:space="preserve">  </w:t>
      </w:r>
      <w:r w:rsidRPr="00AA2F95">
        <w:rPr>
          <w:smallCaps/>
          <w:sz w:val="24"/>
          <w:szCs w:val="24"/>
        </w:rPr>
        <w:t>n</w:t>
      </w:r>
      <w:r>
        <w:rPr>
          <w:smallCaps/>
          <w:sz w:val="24"/>
          <w:szCs w:val="24"/>
        </w:rPr>
        <w:t xml:space="preserve">  </w:t>
      </w:r>
      <w:r w:rsidRPr="00AA2F95">
        <w:rPr>
          <w:smallCaps/>
          <w:sz w:val="24"/>
          <w:szCs w:val="24"/>
        </w:rPr>
        <w:t>d</w:t>
      </w:r>
    </w:p>
    <w:sectPr w:rsidR="00AA2F95" w:rsidRPr="00AA2F95" w:rsidSect="00287BEF">
      <w:footerReference w:type="default" r:id="rId9"/>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45F82" w14:textId="77777777" w:rsidR="004103B9" w:rsidRDefault="004103B9">
      <w:r>
        <w:separator/>
      </w:r>
    </w:p>
  </w:endnote>
  <w:endnote w:type="continuationSeparator" w:id="0">
    <w:p w14:paraId="336B0688" w14:textId="77777777" w:rsidR="004103B9" w:rsidRDefault="00410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Elephant">
    <w:charset w:val="00"/>
    <w:family w:val="roman"/>
    <w:pitch w:val="variable"/>
    <w:sig w:usb0="00000003" w:usb1="00000000" w:usb2="00000000" w:usb3="00000000" w:csb0="00000001" w:csb1="00000000"/>
  </w:font>
  <w:font w:name="Times New Roman Bold">
    <w:panose1 w:val="00000000000000000000"/>
    <w:charset w:val="00"/>
    <w:family w:val="roman"/>
    <w:notTrueType/>
    <w:pitch w:val="default"/>
  </w:font>
  <w:font w:name="TimesEis-Italic">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A41D8" w14:textId="0595ED30" w:rsidR="008726B2" w:rsidRPr="00025004" w:rsidRDefault="00EF4D95">
    <w:pPr>
      <w:pStyle w:val="Footer"/>
    </w:pPr>
    <w:r>
      <w:t>Joshua</w:t>
    </w:r>
    <w:r w:rsidR="00025004">
      <w:t xml:space="preserve"> to Esther 6OT52</w:t>
    </w:r>
    <w:r>
      <w:t>50</w:t>
    </w:r>
    <w:r w:rsidR="008726B2" w:rsidRPr="00025004">
      <w:tab/>
    </w:r>
    <w:r w:rsidR="008726B2" w:rsidRPr="00025004">
      <w:tab/>
      <w:t xml:space="preserve">Course Syllabus, Pg. </w:t>
    </w:r>
    <w:r w:rsidR="008726B2" w:rsidRPr="00025004">
      <w:rPr>
        <w:rStyle w:val="PageNumber"/>
      </w:rPr>
      <w:fldChar w:fldCharType="begin"/>
    </w:r>
    <w:r w:rsidR="008726B2" w:rsidRPr="00025004">
      <w:rPr>
        <w:rStyle w:val="PageNumber"/>
      </w:rPr>
      <w:instrText xml:space="preserve"> PAGE </w:instrText>
    </w:r>
    <w:r w:rsidR="008726B2" w:rsidRPr="00025004">
      <w:rPr>
        <w:rStyle w:val="PageNumber"/>
      </w:rPr>
      <w:fldChar w:fldCharType="separate"/>
    </w:r>
    <w:r w:rsidR="00D729CB">
      <w:rPr>
        <w:rStyle w:val="PageNumber"/>
        <w:noProof/>
      </w:rPr>
      <w:t>9</w:t>
    </w:r>
    <w:r w:rsidR="008726B2" w:rsidRPr="00025004">
      <w:rPr>
        <w:rStyle w:val="PageNumber"/>
      </w:rPr>
      <w:fldChar w:fldCharType="end"/>
    </w:r>
    <w:r w:rsidR="00BB6F35" w:rsidRPr="00025004">
      <w:t xml:space="preserve"> of </w:t>
    </w:r>
    <w:r>
      <w:t>1</w:t>
    </w:r>
    <w:r w:rsidR="000C5B8B">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DEFDD" w14:textId="77777777" w:rsidR="004103B9" w:rsidRDefault="004103B9">
      <w:r>
        <w:separator/>
      </w:r>
    </w:p>
  </w:footnote>
  <w:footnote w:type="continuationSeparator" w:id="0">
    <w:p w14:paraId="7AE462B5" w14:textId="77777777" w:rsidR="004103B9" w:rsidRDefault="00410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6C1"/>
    <w:multiLevelType w:val="multilevel"/>
    <w:tmpl w:val="240EBA7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886AFE"/>
    <w:multiLevelType w:val="hybridMultilevel"/>
    <w:tmpl w:val="D498748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B81184A"/>
    <w:multiLevelType w:val="hybridMultilevel"/>
    <w:tmpl w:val="1870097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DB6C9A"/>
    <w:multiLevelType w:val="multilevel"/>
    <w:tmpl w:val="1D106D46"/>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0"/>
        </w:tabs>
        <w:ind w:left="0" w:hanging="360"/>
      </w:pPr>
    </w:lvl>
    <w:lvl w:ilvl="2">
      <w:start w:val="1"/>
      <w:numFmt w:val="bullet"/>
      <w:lvlText w:val="o"/>
      <w:lvlJc w:val="left"/>
      <w:pPr>
        <w:tabs>
          <w:tab w:val="num" w:pos="360"/>
        </w:tabs>
        <w:ind w:left="360" w:hanging="360"/>
      </w:pPr>
      <w:rPr>
        <w:rFonts w:ascii="Courier New" w:hAnsi="Courier New" w:cs="Courier New" w:hint="default"/>
      </w:rPr>
    </w:lvl>
    <w:lvl w:ilvl="3">
      <w:start w:val="1"/>
      <w:numFmt w:val="lowerRoman"/>
      <w:lvlText w:val="%4)"/>
      <w:lvlJc w:val="left"/>
      <w:pPr>
        <w:tabs>
          <w:tab w:val="num" w:pos="1080"/>
        </w:tabs>
        <w:ind w:left="720" w:hanging="360"/>
      </w:pPr>
    </w:lvl>
    <w:lvl w:ilvl="4">
      <w:start w:val="1"/>
      <w:numFmt w:val="lowerLetter"/>
      <w:lvlText w:val="%5)"/>
      <w:lvlJc w:val="left"/>
      <w:pPr>
        <w:tabs>
          <w:tab w:val="num" w:pos="1080"/>
        </w:tabs>
        <w:ind w:left="1080" w:hanging="360"/>
      </w:pPr>
    </w:lvl>
    <w:lvl w:ilvl="5">
      <w:start w:val="1"/>
      <w:numFmt w:val="lowerRoman"/>
      <w:lvlText w:val="(%6)"/>
      <w:lvlJc w:val="left"/>
      <w:pPr>
        <w:tabs>
          <w:tab w:val="num" w:pos="1440"/>
        </w:tabs>
        <w:ind w:left="1440" w:hanging="360"/>
      </w:pPr>
    </w:lvl>
    <w:lvl w:ilvl="6">
      <w:start w:val="1"/>
      <w:numFmt w:val="decimal"/>
      <w:lvlText w:val="%7)"/>
      <w:lvlJc w:val="left"/>
      <w:pPr>
        <w:tabs>
          <w:tab w:val="num" w:pos="1800"/>
        </w:tabs>
        <w:ind w:left="1800" w:hanging="360"/>
      </w:pPr>
    </w:lvl>
    <w:lvl w:ilvl="7">
      <w:start w:val="1"/>
      <w:numFmt w:val="lowerLetter"/>
      <w:lvlText w:val="%8."/>
      <w:lvlJc w:val="left"/>
      <w:pPr>
        <w:tabs>
          <w:tab w:val="num" w:pos="2160"/>
        </w:tabs>
        <w:ind w:left="2160" w:hanging="360"/>
      </w:pPr>
    </w:lvl>
    <w:lvl w:ilvl="8">
      <w:start w:val="1"/>
      <w:numFmt w:val="lowerRoman"/>
      <w:lvlText w:val="%9."/>
      <w:lvlJc w:val="left"/>
      <w:pPr>
        <w:tabs>
          <w:tab w:val="num" w:pos="2520"/>
        </w:tabs>
        <w:ind w:left="2520" w:hanging="360"/>
      </w:pPr>
    </w:lvl>
  </w:abstractNum>
  <w:abstractNum w:abstractNumId="4" w15:restartNumberingAfterBreak="0">
    <w:nsid w:val="17DA4E5A"/>
    <w:multiLevelType w:val="hybridMultilevel"/>
    <w:tmpl w:val="5502BED6"/>
    <w:lvl w:ilvl="0" w:tplc="196E17D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9D676D"/>
    <w:multiLevelType w:val="multilevel"/>
    <w:tmpl w:val="F21E31C0"/>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616687"/>
    <w:multiLevelType w:val="multilevel"/>
    <w:tmpl w:val="0818FDA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1DC13745"/>
    <w:multiLevelType w:val="multilevel"/>
    <w:tmpl w:val="240EBA7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0173C28"/>
    <w:multiLevelType w:val="hybridMultilevel"/>
    <w:tmpl w:val="1A963CE6"/>
    <w:lvl w:ilvl="0" w:tplc="87264BD6">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B969B7"/>
    <w:multiLevelType w:val="hybridMultilevel"/>
    <w:tmpl w:val="C292E9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292A79"/>
    <w:multiLevelType w:val="multilevel"/>
    <w:tmpl w:val="7B607D74"/>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720"/>
        </w:tabs>
        <w:ind w:left="720" w:hanging="360"/>
      </w:pPr>
    </w:lvl>
    <w:lvl w:ilvl="2">
      <w:start w:val="1"/>
      <w:numFmt w:val="upperLetter"/>
      <w:lvlText w:val="%3."/>
      <w:lvlJc w:val="left"/>
      <w:pPr>
        <w:tabs>
          <w:tab w:val="num" w:pos="1080"/>
        </w:tabs>
        <w:ind w:left="1080" w:hanging="360"/>
      </w:pPr>
    </w:lvl>
    <w:lvl w:ilvl="3">
      <w:start w:val="1"/>
      <w:numFmt w:val="lowerRoman"/>
      <w:lvlText w:val="%4)"/>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65174CC"/>
    <w:multiLevelType w:val="multilevel"/>
    <w:tmpl w:val="EE085124"/>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720"/>
        </w:tabs>
        <w:ind w:left="720" w:hanging="360"/>
      </w:pPr>
    </w:lvl>
    <w:lvl w:ilvl="2">
      <w:start w:val="1"/>
      <w:numFmt w:val="upperLetter"/>
      <w:pStyle w:val="Heading1"/>
      <w:lvlText w:val="%3."/>
      <w:lvlJc w:val="left"/>
      <w:pPr>
        <w:tabs>
          <w:tab w:val="num" w:pos="1080"/>
        </w:tabs>
        <w:ind w:left="1080" w:hanging="360"/>
      </w:pPr>
    </w:lvl>
    <w:lvl w:ilvl="3">
      <w:start w:val="1"/>
      <w:numFmt w:val="lowerRoman"/>
      <w:lvlText w:val="%4)"/>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FCE1000"/>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41A179E4"/>
    <w:multiLevelType w:val="singleLevel"/>
    <w:tmpl w:val="04090001"/>
    <w:lvl w:ilvl="0">
      <w:start w:val="1"/>
      <w:numFmt w:val="bullet"/>
      <w:lvlText w:val=""/>
      <w:lvlJc w:val="left"/>
      <w:pPr>
        <w:ind w:left="720" w:hanging="360"/>
      </w:pPr>
      <w:rPr>
        <w:rFonts w:ascii="Symbol" w:hAnsi="Symbol" w:hint="default"/>
      </w:rPr>
    </w:lvl>
  </w:abstractNum>
  <w:abstractNum w:abstractNumId="14" w15:restartNumberingAfterBreak="0">
    <w:nsid w:val="437A5412"/>
    <w:multiLevelType w:val="multilevel"/>
    <w:tmpl w:val="E10ACACE"/>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vantGarde Bk B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vantGarde Bk B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E00323"/>
    <w:multiLevelType w:val="hybridMultilevel"/>
    <w:tmpl w:val="07049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777A50"/>
    <w:multiLevelType w:val="multilevel"/>
    <w:tmpl w:val="BB182F3C"/>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58770C25"/>
    <w:multiLevelType w:val="hybridMultilevel"/>
    <w:tmpl w:val="2842C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0A1BCD"/>
    <w:multiLevelType w:val="multilevel"/>
    <w:tmpl w:val="25F23CEC"/>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vantGarde Bk B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vantGarde Bk B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25264B"/>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5E1A5A41"/>
    <w:multiLevelType w:val="hybridMultilevel"/>
    <w:tmpl w:val="83225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FB33125"/>
    <w:multiLevelType w:val="multilevel"/>
    <w:tmpl w:val="8050EFEA"/>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bullet"/>
      <w:lvlText w:val="o"/>
      <w:lvlJc w:val="left"/>
      <w:pPr>
        <w:tabs>
          <w:tab w:val="num" w:pos="1080"/>
        </w:tabs>
        <w:ind w:left="1080" w:hanging="360"/>
      </w:pPr>
      <w:rPr>
        <w:rFonts w:ascii="Courier New" w:hAnsi="Courier New" w:cs="Courier New"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605E3426"/>
    <w:multiLevelType w:val="hybridMultilevel"/>
    <w:tmpl w:val="A46E9C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06D5FEC"/>
    <w:multiLevelType w:val="hybridMultilevel"/>
    <w:tmpl w:val="70E8D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0EE31E8"/>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1E36E47"/>
    <w:multiLevelType w:val="hybridMultilevel"/>
    <w:tmpl w:val="F21E31C0"/>
    <w:lvl w:ilvl="0" w:tplc="87264BD6">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1B23C6"/>
    <w:multiLevelType w:val="hybridMultilevel"/>
    <w:tmpl w:val="1D189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91444AF"/>
    <w:multiLevelType w:val="singleLevel"/>
    <w:tmpl w:val="AFAE11B4"/>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BD73F5C"/>
    <w:multiLevelType w:val="hybridMultilevel"/>
    <w:tmpl w:val="F0C439C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51209228">
    <w:abstractNumId w:val="13"/>
  </w:num>
  <w:num w:numId="2" w16cid:durableId="1258440647">
    <w:abstractNumId w:val="28"/>
  </w:num>
  <w:num w:numId="3" w16cid:durableId="1797288095">
    <w:abstractNumId w:val="12"/>
  </w:num>
  <w:num w:numId="4" w16cid:durableId="1396320588">
    <w:abstractNumId w:val="24"/>
  </w:num>
  <w:num w:numId="5" w16cid:durableId="181287302">
    <w:abstractNumId w:val="19"/>
  </w:num>
  <w:num w:numId="6" w16cid:durableId="1982997828">
    <w:abstractNumId w:val="7"/>
  </w:num>
  <w:num w:numId="7" w16cid:durableId="1496065974">
    <w:abstractNumId w:val="18"/>
  </w:num>
  <w:num w:numId="8" w16cid:durableId="411238796">
    <w:abstractNumId w:val="14"/>
  </w:num>
  <w:num w:numId="9" w16cid:durableId="29455051">
    <w:abstractNumId w:val="11"/>
  </w:num>
  <w:num w:numId="10" w16cid:durableId="660281375">
    <w:abstractNumId w:val="10"/>
  </w:num>
  <w:num w:numId="11" w16cid:durableId="349795869">
    <w:abstractNumId w:val="0"/>
  </w:num>
  <w:num w:numId="12" w16cid:durableId="200636427">
    <w:abstractNumId w:val="26"/>
  </w:num>
  <w:num w:numId="13" w16cid:durableId="109515704">
    <w:abstractNumId w:val="5"/>
  </w:num>
  <w:num w:numId="14" w16cid:durableId="847329427">
    <w:abstractNumId w:val="8"/>
  </w:num>
  <w:num w:numId="15" w16cid:durableId="752438309">
    <w:abstractNumId w:val="16"/>
  </w:num>
  <w:num w:numId="16" w16cid:durableId="1920484608">
    <w:abstractNumId w:val="9"/>
  </w:num>
  <w:num w:numId="17" w16cid:durableId="1696542416">
    <w:abstractNumId w:val="17"/>
  </w:num>
  <w:num w:numId="18" w16cid:durableId="782504290">
    <w:abstractNumId w:val="4"/>
  </w:num>
  <w:num w:numId="19" w16cid:durableId="360201751">
    <w:abstractNumId w:val="2"/>
  </w:num>
  <w:num w:numId="20" w16cid:durableId="679895978">
    <w:abstractNumId w:val="27"/>
  </w:num>
  <w:num w:numId="21" w16cid:durableId="1102607078">
    <w:abstractNumId w:val="20"/>
  </w:num>
  <w:num w:numId="22" w16cid:durableId="973753239">
    <w:abstractNumId w:val="6"/>
  </w:num>
  <w:num w:numId="23" w16cid:durableId="876157791">
    <w:abstractNumId w:val="21"/>
  </w:num>
  <w:num w:numId="24" w16cid:durableId="914777591">
    <w:abstractNumId w:val="22"/>
  </w:num>
  <w:num w:numId="25" w16cid:durableId="1969512237">
    <w:abstractNumId w:val="29"/>
  </w:num>
  <w:num w:numId="26" w16cid:durableId="155459662">
    <w:abstractNumId w:val="3"/>
  </w:num>
  <w:num w:numId="27" w16cid:durableId="2046756279">
    <w:abstractNumId w:val="23"/>
  </w:num>
  <w:num w:numId="28" w16cid:durableId="1842235020">
    <w:abstractNumId w:val="1"/>
  </w:num>
  <w:num w:numId="29" w16cid:durableId="720786691">
    <w:abstractNumId w:val="15"/>
  </w:num>
  <w:num w:numId="30" w16cid:durableId="1925217461">
    <w:abstractNumId w:val="2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374"/>
    <w:rsid w:val="00006ABC"/>
    <w:rsid w:val="00010DAA"/>
    <w:rsid w:val="00013CB0"/>
    <w:rsid w:val="00014A0A"/>
    <w:rsid w:val="0001769A"/>
    <w:rsid w:val="00017AE9"/>
    <w:rsid w:val="00023099"/>
    <w:rsid w:val="00025004"/>
    <w:rsid w:val="0003056A"/>
    <w:rsid w:val="0004521A"/>
    <w:rsid w:val="00052177"/>
    <w:rsid w:val="00053FDF"/>
    <w:rsid w:val="00062011"/>
    <w:rsid w:val="00063024"/>
    <w:rsid w:val="00066D25"/>
    <w:rsid w:val="00070A2C"/>
    <w:rsid w:val="00071BB7"/>
    <w:rsid w:val="000958BB"/>
    <w:rsid w:val="000976B6"/>
    <w:rsid w:val="000A0717"/>
    <w:rsid w:val="000A1A8B"/>
    <w:rsid w:val="000A200E"/>
    <w:rsid w:val="000A4DC5"/>
    <w:rsid w:val="000A546D"/>
    <w:rsid w:val="000A5680"/>
    <w:rsid w:val="000A599F"/>
    <w:rsid w:val="000B1110"/>
    <w:rsid w:val="000B3990"/>
    <w:rsid w:val="000B4828"/>
    <w:rsid w:val="000B5B18"/>
    <w:rsid w:val="000B5F14"/>
    <w:rsid w:val="000C207C"/>
    <w:rsid w:val="000C5B8B"/>
    <w:rsid w:val="000D1352"/>
    <w:rsid w:val="000E290F"/>
    <w:rsid w:val="000E2D04"/>
    <w:rsid w:val="000E3E0D"/>
    <w:rsid w:val="000E72D9"/>
    <w:rsid w:val="000E7FE8"/>
    <w:rsid w:val="000F4BC3"/>
    <w:rsid w:val="000F511F"/>
    <w:rsid w:val="000F6297"/>
    <w:rsid w:val="00103241"/>
    <w:rsid w:val="00117BC8"/>
    <w:rsid w:val="00126C67"/>
    <w:rsid w:val="00131783"/>
    <w:rsid w:val="00131842"/>
    <w:rsid w:val="00132D2D"/>
    <w:rsid w:val="00132EAC"/>
    <w:rsid w:val="001354C8"/>
    <w:rsid w:val="00135E12"/>
    <w:rsid w:val="00140C91"/>
    <w:rsid w:val="00141201"/>
    <w:rsid w:val="0014342A"/>
    <w:rsid w:val="001518B9"/>
    <w:rsid w:val="00154D11"/>
    <w:rsid w:val="0016787A"/>
    <w:rsid w:val="001727A5"/>
    <w:rsid w:val="00176339"/>
    <w:rsid w:val="0018470F"/>
    <w:rsid w:val="001851D8"/>
    <w:rsid w:val="00196AB1"/>
    <w:rsid w:val="001A2465"/>
    <w:rsid w:val="001A3EB6"/>
    <w:rsid w:val="001A5E04"/>
    <w:rsid w:val="001B123E"/>
    <w:rsid w:val="001B410A"/>
    <w:rsid w:val="001B7502"/>
    <w:rsid w:val="001C1CF3"/>
    <w:rsid w:val="001C1FE0"/>
    <w:rsid w:val="001C5EE3"/>
    <w:rsid w:val="001C7339"/>
    <w:rsid w:val="001C7449"/>
    <w:rsid w:val="001D3614"/>
    <w:rsid w:val="001E3F24"/>
    <w:rsid w:val="001F20BE"/>
    <w:rsid w:val="00200DCC"/>
    <w:rsid w:val="00202ACB"/>
    <w:rsid w:val="002033AE"/>
    <w:rsid w:val="00210BB7"/>
    <w:rsid w:val="0021644A"/>
    <w:rsid w:val="00220FFC"/>
    <w:rsid w:val="0022319E"/>
    <w:rsid w:val="00224268"/>
    <w:rsid w:val="00226AE5"/>
    <w:rsid w:val="00231873"/>
    <w:rsid w:val="00234D58"/>
    <w:rsid w:val="00236018"/>
    <w:rsid w:val="002408E1"/>
    <w:rsid w:val="00245FE2"/>
    <w:rsid w:val="00247CBA"/>
    <w:rsid w:val="002526BA"/>
    <w:rsid w:val="0026134D"/>
    <w:rsid w:val="00261B20"/>
    <w:rsid w:val="002759FE"/>
    <w:rsid w:val="00282F0C"/>
    <w:rsid w:val="002859F3"/>
    <w:rsid w:val="002866CB"/>
    <w:rsid w:val="00287BEF"/>
    <w:rsid w:val="00297BCA"/>
    <w:rsid w:val="002B5146"/>
    <w:rsid w:val="002C1CB1"/>
    <w:rsid w:val="002C713D"/>
    <w:rsid w:val="002C7426"/>
    <w:rsid w:val="002D1510"/>
    <w:rsid w:val="002D6367"/>
    <w:rsid w:val="002E140D"/>
    <w:rsid w:val="002E3650"/>
    <w:rsid w:val="002F00E4"/>
    <w:rsid w:val="002F0963"/>
    <w:rsid w:val="002F32A3"/>
    <w:rsid w:val="002F52C6"/>
    <w:rsid w:val="00302F91"/>
    <w:rsid w:val="00305ECB"/>
    <w:rsid w:val="00306506"/>
    <w:rsid w:val="00306C8D"/>
    <w:rsid w:val="003175CF"/>
    <w:rsid w:val="00320DCF"/>
    <w:rsid w:val="00321AA5"/>
    <w:rsid w:val="00324AFF"/>
    <w:rsid w:val="00326939"/>
    <w:rsid w:val="0034067F"/>
    <w:rsid w:val="00341B1F"/>
    <w:rsid w:val="003439C4"/>
    <w:rsid w:val="00350802"/>
    <w:rsid w:val="003511CA"/>
    <w:rsid w:val="00351DA2"/>
    <w:rsid w:val="00352E8D"/>
    <w:rsid w:val="00354854"/>
    <w:rsid w:val="003602B9"/>
    <w:rsid w:val="00371DA5"/>
    <w:rsid w:val="003811E3"/>
    <w:rsid w:val="0038401C"/>
    <w:rsid w:val="00385C0C"/>
    <w:rsid w:val="00390F00"/>
    <w:rsid w:val="0039133D"/>
    <w:rsid w:val="0039531D"/>
    <w:rsid w:val="003960E3"/>
    <w:rsid w:val="003B24E9"/>
    <w:rsid w:val="003B633F"/>
    <w:rsid w:val="003B63D7"/>
    <w:rsid w:val="003C430B"/>
    <w:rsid w:val="003C6D6C"/>
    <w:rsid w:val="003D2255"/>
    <w:rsid w:val="003D4BA0"/>
    <w:rsid w:val="003E206D"/>
    <w:rsid w:val="003E4E5A"/>
    <w:rsid w:val="003F32D7"/>
    <w:rsid w:val="003F3FE3"/>
    <w:rsid w:val="003F4882"/>
    <w:rsid w:val="003F5F05"/>
    <w:rsid w:val="00401C4E"/>
    <w:rsid w:val="00405561"/>
    <w:rsid w:val="00406B78"/>
    <w:rsid w:val="004103B9"/>
    <w:rsid w:val="00412E2A"/>
    <w:rsid w:val="00423F7D"/>
    <w:rsid w:val="00424F25"/>
    <w:rsid w:val="0042581E"/>
    <w:rsid w:val="00425E30"/>
    <w:rsid w:val="00430719"/>
    <w:rsid w:val="00432822"/>
    <w:rsid w:val="00435D5B"/>
    <w:rsid w:val="0044070A"/>
    <w:rsid w:val="00441D5B"/>
    <w:rsid w:val="004470A9"/>
    <w:rsid w:val="004470DF"/>
    <w:rsid w:val="00447ABA"/>
    <w:rsid w:val="00453B71"/>
    <w:rsid w:val="004668FF"/>
    <w:rsid w:val="004715B5"/>
    <w:rsid w:val="00482204"/>
    <w:rsid w:val="00482349"/>
    <w:rsid w:val="00483ADB"/>
    <w:rsid w:val="00484E13"/>
    <w:rsid w:val="00497F10"/>
    <w:rsid w:val="004A39C2"/>
    <w:rsid w:val="004B1CE8"/>
    <w:rsid w:val="004B2AE4"/>
    <w:rsid w:val="004B715C"/>
    <w:rsid w:val="004D07AB"/>
    <w:rsid w:val="004D1045"/>
    <w:rsid w:val="004D140D"/>
    <w:rsid w:val="004E209E"/>
    <w:rsid w:val="004E76EF"/>
    <w:rsid w:val="004F1335"/>
    <w:rsid w:val="00501E15"/>
    <w:rsid w:val="00506C94"/>
    <w:rsid w:val="005071E3"/>
    <w:rsid w:val="00510A33"/>
    <w:rsid w:val="005138EF"/>
    <w:rsid w:val="00514284"/>
    <w:rsid w:val="0052537E"/>
    <w:rsid w:val="00530DDB"/>
    <w:rsid w:val="00532732"/>
    <w:rsid w:val="00533092"/>
    <w:rsid w:val="00540958"/>
    <w:rsid w:val="00541090"/>
    <w:rsid w:val="00545374"/>
    <w:rsid w:val="005507CD"/>
    <w:rsid w:val="005530A3"/>
    <w:rsid w:val="00557C19"/>
    <w:rsid w:val="00565760"/>
    <w:rsid w:val="005835FE"/>
    <w:rsid w:val="0059386E"/>
    <w:rsid w:val="00595857"/>
    <w:rsid w:val="00597178"/>
    <w:rsid w:val="00597FA9"/>
    <w:rsid w:val="005A0B41"/>
    <w:rsid w:val="005B057E"/>
    <w:rsid w:val="005B14EC"/>
    <w:rsid w:val="005B4293"/>
    <w:rsid w:val="005B6791"/>
    <w:rsid w:val="005C0A17"/>
    <w:rsid w:val="005C0CF7"/>
    <w:rsid w:val="005C4F87"/>
    <w:rsid w:val="005D3EBF"/>
    <w:rsid w:val="005D498C"/>
    <w:rsid w:val="005D608F"/>
    <w:rsid w:val="005E3BDF"/>
    <w:rsid w:val="005E7971"/>
    <w:rsid w:val="005F528A"/>
    <w:rsid w:val="006058D0"/>
    <w:rsid w:val="00605ED5"/>
    <w:rsid w:val="00616D66"/>
    <w:rsid w:val="006233A0"/>
    <w:rsid w:val="00633FE5"/>
    <w:rsid w:val="00634EBA"/>
    <w:rsid w:val="00640500"/>
    <w:rsid w:val="00652631"/>
    <w:rsid w:val="00653D37"/>
    <w:rsid w:val="00653E55"/>
    <w:rsid w:val="00655D80"/>
    <w:rsid w:val="0065762D"/>
    <w:rsid w:val="00671A82"/>
    <w:rsid w:val="006760E8"/>
    <w:rsid w:val="00682572"/>
    <w:rsid w:val="00683568"/>
    <w:rsid w:val="006969A7"/>
    <w:rsid w:val="006A217A"/>
    <w:rsid w:val="006A2E37"/>
    <w:rsid w:val="006A3060"/>
    <w:rsid w:val="006A4533"/>
    <w:rsid w:val="006A5E8D"/>
    <w:rsid w:val="006B3161"/>
    <w:rsid w:val="006B41C6"/>
    <w:rsid w:val="006B5D87"/>
    <w:rsid w:val="006C2705"/>
    <w:rsid w:val="006C2F3B"/>
    <w:rsid w:val="006C61BF"/>
    <w:rsid w:val="006D3D75"/>
    <w:rsid w:val="006D4604"/>
    <w:rsid w:val="006D771F"/>
    <w:rsid w:val="006D779C"/>
    <w:rsid w:val="006E2B7F"/>
    <w:rsid w:val="006E69AC"/>
    <w:rsid w:val="006F1DFE"/>
    <w:rsid w:val="006F28AC"/>
    <w:rsid w:val="006F39EA"/>
    <w:rsid w:val="00703014"/>
    <w:rsid w:val="00712A1A"/>
    <w:rsid w:val="007272A2"/>
    <w:rsid w:val="00731EA8"/>
    <w:rsid w:val="007454AB"/>
    <w:rsid w:val="00751C6F"/>
    <w:rsid w:val="007669C2"/>
    <w:rsid w:val="00784A9B"/>
    <w:rsid w:val="007873E9"/>
    <w:rsid w:val="00792BEE"/>
    <w:rsid w:val="00795043"/>
    <w:rsid w:val="0079684A"/>
    <w:rsid w:val="007A1245"/>
    <w:rsid w:val="007A1C7D"/>
    <w:rsid w:val="007B04F5"/>
    <w:rsid w:val="007B3B33"/>
    <w:rsid w:val="007B56A4"/>
    <w:rsid w:val="007C0E4B"/>
    <w:rsid w:val="007C5137"/>
    <w:rsid w:val="007D027D"/>
    <w:rsid w:val="007D4EE8"/>
    <w:rsid w:val="007D61D8"/>
    <w:rsid w:val="007D6EF2"/>
    <w:rsid w:val="007D7725"/>
    <w:rsid w:val="007E537A"/>
    <w:rsid w:val="007E55F2"/>
    <w:rsid w:val="007F02AC"/>
    <w:rsid w:val="007F545A"/>
    <w:rsid w:val="008030DF"/>
    <w:rsid w:val="0081403A"/>
    <w:rsid w:val="0082069F"/>
    <w:rsid w:val="00823E2D"/>
    <w:rsid w:val="00827807"/>
    <w:rsid w:val="00831BDB"/>
    <w:rsid w:val="0083378F"/>
    <w:rsid w:val="00834072"/>
    <w:rsid w:val="008342E4"/>
    <w:rsid w:val="008411C7"/>
    <w:rsid w:val="008424E8"/>
    <w:rsid w:val="0084508C"/>
    <w:rsid w:val="008452A4"/>
    <w:rsid w:val="008463F1"/>
    <w:rsid w:val="0084651F"/>
    <w:rsid w:val="00846B84"/>
    <w:rsid w:val="008471B6"/>
    <w:rsid w:val="00850243"/>
    <w:rsid w:val="00852D1E"/>
    <w:rsid w:val="00865BBA"/>
    <w:rsid w:val="00867315"/>
    <w:rsid w:val="00872498"/>
    <w:rsid w:val="008726B2"/>
    <w:rsid w:val="00872F24"/>
    <w:rsid w:val="00874D3E"/>
    <w:rsid w:val="00882D6A"/>
    <w:rsid w:val="0088341B"/>
    <w:rsid w:val="008848E7"/>
    <w:rsid w:val="008857E0"/>
    <w:rsid w:val="00892B1A"/>
    <w:rsid w:val="00895007"/>
    <w:rsid w:val="008A08EA"/>
    <w:rsid w:val="008A1057"/>
    <w:rsid w:val="008A3DF9"/>
    <w:rsid w:val="008A5CDC"/>
    <w:rsid w:val="008A627B"/>
    <w:rsid w:val="008A6895"/>
    <w:rsid w:val="008B4077"/>
    <w:rsid w:val="008B7C88"/>
    <w:rsid w:val="008C393B"/>
    <w:rsid w:val="008D3CD3"/>
    <w:rsid w:val="008D5EDF"/>
    <w:rsid w:val="008D62F4"/>
    <w:rsid w:val="008F097A"/>
    <w:rsid w:val="008F3FFA"/>
    <w:rsid w:val="0090560D"/>
    <w:rsid w:val="00906B24"/>
    <w:rsid w:val="009145BC"/>
    <w:rsid w:val="00917D53"/>
    <w:rsid w:val="0092732E"/>
    <w:rsid w:val="00927A15"/>
    <w:rsid w:val="00933C2E"/>
    <w:rsid w:val="009352D4"/>
    <w:rsid w:val="00936A72"/>
    <w:rsid w:val="00940759"/>
    <w:rsid w:val="009466BD"/>
    <w:rsid w:val="00953002"/>
    <w:rsid w:val="00953975"/>
    <w:rsid w:val="0095515F"/>
    <w:rsid w:val="00955A56"/>
    <w:rsid w:val="009576FC"/>
    <w:rsid w:val="00965CD4"/>
    <w:rsid w:val="00975DBC"/>
    <w:rsid w:val="00977692"/>
    <w:rsid w:val="00980FD8"/>
    <w:rsid w:val="009959ED"/>
    <w:rsid w:val="0099714F"/>
    <w:rsid w:val="009A1550"/>
    <w:rsid w:val="009A3AEF"/>
    <w:rsid w:val="009A3EE9"/>
    <w:rsid w:val="009A605E"/>
    <w:rsid w:val="009B58DB"/>
    <w:rsid w:val="009B638A"/>
    <w:rsid w:val="009C62C4"/>
    <w:rsid w:val="009C6920"/>
    <w:rsid w:val="009C7017"/>
    <w:rsid w:val="009C7147"/>
    <w:rsid w:val="009D0536"/>
    <w:rsid w:val="009D7581"/>
    <w:rsid w:val="009E022B"/>
    <w:rsid w:val="009E1FB6"/>
    <w:rsid w:val="009E2DA3"/>
    <w:rsid w:val="009E4296"/>
    <w:rsid w:val="009F0222"/>
    <w:rsid w:val="009F2AE0"/>
    <w:rsid w:val="00A03916"/>
    <w:rsid w:val="00A03D12"/>
    <w:rsid w:val="00A10061"/>
    <w:rsid w:val="00A158BA"/>
    <w:rsid w:val="00A2082B"/>
    <w:rsid w:val="00A21488"/>
    <w:rsid w:val="00A2623C"/>
    <w:rsid w:val="00A27A89"/>
    <w:rsid w:val="00A310DA"/>
    <w:rsid w:val="00A33FD7"/>
    <w:rsid w:val="00A45003"/>
    <w:rsid w:val="00A4672B"/>
    <w:rsid w:val="00A51C17"/>
    <w:rsid w:val="00A52701"/>
    <w:rsid w:val="00A559D0"/>
    <w:rsid w:val="00A61374"/>
    <w:rsid w:val="00A63C17"/>
    <w:rsid w:val="00A67EEF"/>
    <w:rsid w:val="00A727A7"/>
    <w:rsid w:val="00A751E7"/>
    <w:rsid w:val="00A83802"/>
    <w:rsid w:val="00A85A3D"/>
    <w:rsid w:val="00A86888"/>
    <w:rsid w:val="00A90D5E"/>
    <w:rsid w:val="00A90EF9"/>
    <w:rsid w:val="00A91B27"/>
    <w:rsid w:val="00A921E4"/>
    <w:rsid w:val="00A92D01"/>
    <w:rsid w:val="00A95D84"/>
    <w:rsid w:val="00A9685C"/>
    <w:rsid w:val="00AA24CC"/>
    <w:rsid w:val="00AA2F95"/>
    <w:rsid w:val="00AA716B"/>
    <w:rsid w:val="00AB0E3B"/>
    <w:rsid w:val="00AD0247"/>
    <w:rsid w:val="00AE510B"/>
    <w:rsid w:val="00AE5395"/>
    <w:rsid w:val="00AE701B"/>
    <w:rsid w:val="00B033D9"/>
    <w:rsid w:val="00B14DA2"/>
    <w:rsid w:val="00B1542D"/>
    <w:rsid w:val="00B1567C"/>
    <w:rsid w:val="00B20AAB"/>
    <w:rsid w:val="00B20DEB"/>
    <w:rsid w:val="00B3078F"/>
    <w:rsid w:val="00B36403"/>
    <w:rsid w:val="00B40701"/>
    <w:rsid w:val="00B4097A"/>
    <w:rsid w:val="00B42F2C"/>
    <w:rsid w:val="00B44E44"/>
    <w:rsid w:val="00B54786"/>
    <w:rsid w:val="00B56957"/>
    <w:rsid w:val="00B56F00"/>
    <w:rsid w:val="00B57E3F"/>
    <w:rsid w:val="00B659A6"/>
    <w:rsid w:val="00B72447"/>
    <w:rsid w:val="00B73C74"/>
    <w:rsid w:val="00B740EA"/>
    <w:rsid w:val="00B83186"/>
    <w:rsid w:val="00B93F62"/>
    <w:rsid w:val="00B9426F"/>
    <w:rsid w:val="00BA2F5C"/>
    <w:rsid w:val="00BA54B6"/>
    <w:rsid w:val="00BA6C83"/>
    <w:rsid w:val="00BB2172"/>
    <w:rsid w:val="00BB441A"/>
    <w:rsid w:val="00BB456A"/>
    <w:rsid w:val="00BB6F35"/>
    <w:rsid w:val="00BB78E1"/>
    <w:rsid w:val="00BC3226"/>
    <w:rsid w:val="00BC3BF8"/>
    <w:rsid w:val="00BC6406"/>
    <w:rsid w:val="00BD12C3"/>
    <w:rsid w:val="00BD1A27"/>
    <w:rsid w:val="00BD2FAA"/>
    <w:rsid w:val="00BD6603"/>
    <w:rsid w:val="00BD7DAA"/>
    <w:rsid w:val="00BE019E"/>
    <w:rsid w:val="00BE030A"/>
    <w:rsid w:val="00BE31CA"/>
    <w:rsid w:val="00BE4D62"/>
    <w:rsid w:val="00BE7992"/>
    <w:rsid w:val="00C0435C"/>
    <w:rsid w:val="00C04D49"/>
    <w:rsid w:val="00C06658"/>
    <w:rsid w:val="00C13E3B"/>
    <w:rsid w:val="00C14546"/>
    <w:rsid w:val="00C22213"/>
    <w:rsid w:val="00C223A0"/>
    <w:rsid w:val="00C2248D"/>
    <w:rsid w:val="00C24351"/>
    <w:rsid w:val="00C25C02"/>
    <w:rsid w:val="00C371CC"/>
    <w:rsid w:val="00C37CA0"/>
    <w:rsid w:val="00C419D3"/>
    <w:rsid w:val="00C53F95"/>
    <w:rsid w:val="00C619E2"/>
    <w:rsid w:val="00C655C2"/>
    <w:rsid w:val="00C65D4B"/>
    <w:rsid w:val="00C66BB2"/>
    <w:rsid w:val="00C67508"/>
    <w:rsid w:val="00C7561F"/>
    <w:rsid w:val="00C76944"/>
    <w:rsid w:val="00C87997"/>
    <w:rsid w:val="00CA5EFF"/>
    <w:rsid w:val="00CA7667"/>
    <w:rsid w:val="00CB18B1"/>
    <w:rsid w:val="00CB6F94"/>
    <w:rsid w:val="00CB71EA"/>
    <w:rsid w:val="00CC0F68"/>
    <w:rsid w:val="00CC1247"/>
    <w:rsid w:val="00CC27B8"/>
    <w:rsid w:val="00CC4886"/>
    <w:rsid w:val="00CC55D6"/>
    <w:rsid w:val="00CD41F5"/>
    <w:rsid w:val="00CD567D"/>
    <w:rsid w:val="00CD5958"/>
    <w:rsid w:val="00CE2626"/>
    <w:rsid w:val="00CE3154"/>
    <w:rsid w:val="00CE4D26"/>
    <w:rsid w:val="00CF3A53"/>
    <w:rsid w:val="00CF674C"/>
    <w:rsid w:val="00D02105"/>
    <w:rsid w:val="00D04F36"/>
    <w:rsid w:val="00D10E37"/>
    <w:rsid w:val="00D1213E"/>
    <w:rsid w:val="00D151F7"/>
    <w:rsid w:val="00D1797F"/>
    <w:rsid w:val="00D24B19"/>
    <w:rsid w:val="00D26C11"/>
    <w:rsid w:val="00D33319"/>
    <w:rsid w:val="00D35C13"/>
    <w:rsid w:val="00D36EA0"/>
    <w:rsid w:val="00D53CF9"/>
    <w:rsid w:val="00D55C03"/>
    <w:rsid w:val="00D609F4"/>
    <w:rsid w:val="00D6143F"/>
    <w:rsid w:val="00D70E1F"/>
    <w:rsid w:val="00D71782"/>
    <w:rsid w:val="00D729CB"/>
    <w:rsid w:val="00D756C3"/>
    <w:rsid w:val="00D91D01"/>
    <w:rsid w:val="00D920AC"/>
    <w:rsid w:val="00D933F8"/>
    <w:rsid w:val="00D95532"/>
    <w:rsid w:val="00D96775"/>
    <w:rsid w:val="00D96B5F"/>
    <w:rsid w:val="00DA654E"/>
    <w:rsid w:val="00DA7B17"/>
    <w:rsid w:val="00DB1B52"/>
    <w:rsid w:val="00DB4D62"/>
    <w:rsid w:val="00DB5FC9"/>
    <w:rsid w:val="00DC066E"/>
    <w:rsid w:val="00DC14CA"/>
    <w:rsid w:val="00DC36D9"/>
    <w:rsid w:val="00DC4F93"/>
    <w:rsid w:val="00DC69B4"/>
    <w:rsid w:val="00DD7CBA"/>
    <w:rsid w:val="00DE0387"/>
    <w:rsid w:val="00DE4A09"/>
    <w:rsid w:val="00DF22C5"/>
    <w:rsid w:val="00DF5CFA"/>
    <w:rsid w:val="00DF7A2B"/>
    <w:rsid w:val="00E0425F"/>
    <w:rsid w:val="00E1019D"/>
    <w:rsid w:val="00E1753D"/>
    <w:rsid w:val="00E22611"/>
    <w:rsid w:val="00E227AD"/>
    <w:rsid w:val="00E22A35"/>
    <w:rsid w:val="00E233C8"/>
    <w:rsid w:val="00E2677E"/>
    <w:rsid w:val="00E4341A"/>
    <w:rsid w:val="00E4700A"/>
    <w:rsid w:val="00E50942"/>
    <w:rsid w:val="00E56A06"/>
    <w:rsid w:val="00E64D28"/>
    <w:rsid w:val="00E739A8"/>
    <w:rsid w:val="00E748C8"/>
    <w:rsid w:val="00E74D95"/>
    <w:rsid w:val="00E74EA8"/>
    <w:rsid w:val="00E77F59"/>
    <w:rsid w:val="00E83597"/>
    <w:rsid w:val="00E936BD"/>
    <w:rsid w:val="00E94B8F"/>
    <w:rsid w:val="00E95E11"/>
    <w:rsid w:val="00EA5927"/>
    <w:rsid w:val="00EB386E"/>
    <w:rsid w:val="00EB4C79"/>
    <w:rsid w:val="00EC1863"/>
    <w:rsid w:val="00EC4B1A"/>
    <w:rsid w:val="00EC6BB2"/>
    <w:rsid w:val="00EC74F9"/>
    <w:rsid w:val="00EC7644"/>
    <w:rsid w:val="00ED6536"/>
    <w:rsid w:val="00ED7899"/>
    <w:rsid w:val="00EE1674"/>
    <w:rsid w:val="00EE40AF"/>
    <w:rsid w:val="00EE473E"/>
    <w:rsid w:val="00EE5B2C"/>
    <w:rsid w:val="00EE5FA2"/>
    <w:rsid w:val="00EF4D95"/>
    <w:rsid w:val="00EF5345"/>
    <w:rsid w:val="00F07392"/>
    <w:rsid w:val="00F103B8"/>
    <w:rsid w:val="00F12779"/>
    <w:rsid w:val="00F20EA7"/>
    <w:rsid w:val="00F2206D"/>
    <w:rsid w:val="00F2782A"/>
    <w:rsid w:val="00F33110"/>
    <w:rsid w:val="00F33250"/>
    <w:rsid w:val="00F45B23"/>
    <w:rsid w:val="00F52BEA"/>
    <w:rsid w:val="00F54CC1"/>
    <w:rsid w:val="00F60A89"/>
    <w:rsid w:val="00F61276"/>
    <w:rsid w:val="00F642C8"/>
    <w:rsid w:val="00F64C93"/>
    <w:rsid w:val="00F81E2F"/>
    <w:rsid w:val="00F8523B"/>
    <w:rsid w:val="00F9466B"/>
    <w:rsid w:val="00F954D2"/>
    <w:rsid w:val="00FA1178"/>
    <w:rsid w:val="00FA2DA8"/>
    <w:rsid w:val="00FA7181"/>
    <w:rsid w:val="00FA7AEA"/>
    <w:rsid w:val="00FB46D6"/>
    <w:rsid w:val="00FC25C9"/>
    <w:rsid w:val="00FD2B71"/>
    <w:rsid w:val="00FE11D8"/>
    <w:rsid w:val="00FE207E"/>
    <w:rsid w:val="00FE3C30"/>
    <w:rsid w:val="00FF0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1CF2EBD"/>
  <w15:chartTrackingRefBased/>
  <w15:docId w15:val="{2114C982-3E84-4ACA-9835-7E28403B0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ko-KR"/>
    </w:rPr>
  </w:style>
  <w:style w:type="paragraph" w:styleId="Heading1">
    <w:name w:val="heading 1"/>
    <w:basedOn w:val="Normal"/>
    <w:next w:val="Normal"/>
    <w:qFormat/>
    <w:pPr>
      <w:keepNext/>
      <w:numPr>
        <w:ilvl w:val="2"/>
        <w:numId w:val="9"/>
      </w:numPr>
      <w:tabs>
        <w:tab w:val="clear" w:pos="1080"/>
        <w:tab w:val="num" w:pos="1440"/>
      </w:tabs>
      <w:ind w:left="144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36"/>
    </w:rPr>
  </w:style>
  <w:style w:type="paragraph" w:styleId="Subtitle">
    <w:name w:val="Subtitle"/>
    <w:basedOn w:val="Normal"/>
    <w:qFormat/>
    <w:pPr>
      <w:jc w:val="center"/>
    </w:pPr>
    <w:rPr>
      <w:b/>
      <w:sz w:val="28"/>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TitleChar">
    <w:name w:val="Title Char"/>
    <w:link w:val="Title"/>
    <w:rsid w:val="00E1019D"/>
    <w:rPr>
      <w:b/>
      <w:sz w:val="36"/>
      <w:lang w:eastAsia="ko-KR"/>
    </w:rPr>
  </w:style>
  <w:style w:type="paragraph" w:styleId="ListParagraph">
    <w:name w:val="List Paragraph"/>
    <w:basedOn w:val="Normal"/>
    <w:uiPriority w:val="34"/>
    <w:qFormat/>
    <w:rsid w:val="00510A33"/>
    <w:pPr>
      <w:ind w:left="720"/>
    </w:pPr>
  </w:style>
  <w:style w:type="table" w:styleId="TableGrid">
    <w:name w:val="Table Grid"/>
    <w:basedOn w:val="TableNormal"/>
    <w:rsid w:val="00D15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484E13"/>
    <w:pPr>
      <w:ind w:left="720" w:firstLine="360"/>
    </w:pPr>
    <w:rPr>
      <w:rFonts w:eastAsia="Times New Roman"/>
      <w:lang w:eastAsia="en-US"/>
    </w:rPr>
  </w:style>
  <w:style w:type="character" w:customStyle="1" w:styleId="BodyTextIndent2Char">
    <w:name w:val="Body Text Indent 2 Char"/>
    <w:link w:val="BodyTextIndent2"/>
    <w:rsid w:val="00484E13"/>
    <w:rPr>
      <w:rFonts w:eastAsia="Times New Roman"/>
    </w:rPr>
  </w:style>
  <w:style w:type="paragraph" w:styleId="BalloonText">
    <w:name w:val="Balloon Text"/>
    <w:basedOn w:val="Normal"/>
    <w:link w:val="BalloonTextChar"/>
    <w:rsid w:val="00484E13"/>
    <w:rPr>
      <w:rFonts w:ascii="Tahoma" w:hAnsi="Tahoma" w:cs="Tahoma"/>
      <w:sz w:val="16"/>
      <w:szCs w:val="16"/>
    </w:rPr>
  </w:style>
  <w:style w:type="character" w:customStyle="1" w:styleId="BalloonTextChar">
    <w:name w:val="Balloon Text Char"/>
    <w:link w:val="BalloonText"/>
    <w:rsid w:val="00484E13"/>
    <w:rPr>
      <w:rFonts w:ascii="Tahoma" w:hAnsi="Tahoma" w:cs="Tahoma"/>
      <w:sz w:val="16"/>
      <w:szCs w:val="16"/>
      <w:lang w:eastAsia="ko-KR"/>
    </w:rPr>
  </w:style>
  <w:style w:type="character" w:customStyle="1" w:styleId="FooterChar">
    <w:name w:val="Footer Char"/>
    <w:link w:val="Footer"/>
    <w:rsid w:val="008726B2"/>
    <w:rPr>
      <w:lang w:eastAsia="ko-KR"/>
    </w:rPr>
  </w:style>
  <w:style w:type="paragraph" w:styleId="Date">
    <w:name w:val="Date"/>
    <w:basedOn w:val="Normal"/>
    <w:next w:val="Normal"/>
    <w:link w:val="DateChar"/>
    <w:rsid w:val="003960E3"/>
  </w:style>
  <w:style w:type="character" w:customStyle="1" w:styleId="DateChar">
    <w:name w:val="Date Char"/>
    <w:basedOn w:val="DefaultParagraphFont"/>
    <w:link w:val="Date"/>
    <w:rsid w:val="003960E3"/>
  </w:style>
  <w:style w:type="paragraph" w:customStyle="1" w:styleId="DefaultStyle">
    <w:name w:val="Default Style"/>
    <w:uiPriority w:val="99"/>
    <w:rsid w:val="00154D11"/>
    <w:pPr>
      <w:widowControl w:val="0"/>
      <w:autoSpaceDE w:val="0"/>
      <w:autoSpaceDN w:val="0"/>
      <w:adjustRightInd w:val="0"/>
    </w:pPr>
    <w:rPr>
      <w:rFonts w:ascii="TimesNewRomanPSMT" w:eastAsia="Malgun Gothic" w:hAnsi="TimesNewRomanPSMT" w:cs="TimesNewRomanPSMT"/>
      <w:sz w:val="24"/>
      <w:szCs w:val="24"/>
      <w:lang w:eastAsia="ko-KR"/>
    </w:rPr>
  </w:style>
  <w:style w:type="paragraph" w:styleId="FootnoteText">
    <w:name w:val="footnote text"/>
    <w:basedOn w:val="Normal"/>
    <w:link w:val="FootnoteTextChar"/>
    <w:rsid w:val="005B14EC"/>
  </w:style>
  <w:style w:type="character" w:customStyle="1" w:styleId="FootnoteTextChar">
    <w:name w:val="Footnote Text Char"/>
    <w:link w:val="FootnoteText"/>
    <w:rsid w:val="005B14EC"/>
    <w:rPr>
      <w:lang w:eastAsia="ko-KR"/>
    </w:rPr>
  </w:style>
  <w:style w:type="character" w:styleId="FootnoteReference">
    <w:name w:val="footnote reference"/>
    <w:rsid w:val="005B14EC"/>
    <w:rPr>
      <w:vertAlign w:val="superscript"/>
    </w:rPr>
  </w:style>
  <w:style w:type="paragraph" w:styleId="NoSpacing">
    <w:name w:val="No Spacing"/>
    <w:uiPriority w:val="1"/>
    <w:qFormat/>
    <w:rsid w:val="000C5B8B"/>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lee@rts.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7318C-97EE-4D48-A8D4-4A3DECC16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12</Pages>
  <Words>2235</Words>
  <Characters>12742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Reformed Theological Seminary</vt:lpstr>
    </vt:vector>
  </TitlesOfParts>
  <Company/>
  <LinksUpToDate>false</LinksUpToDate>
  <CharactersWithSpaces>14948</CharactersWithSpaces>
  <SharedDoc>false</SharedDoc>
  <HLinks>
    <vt:vector size="6" baseType="variant">
      <vt:variant>
        <vt:i4>589863</vt:i4>
      </vt:variant>
      <vt:variant>
        <vt:i4>0</vt:i4>
      </vt:variant>
      <vt:variant>
        <vt:i4>0</vt:i4>
      </vt:variant>
      <vt:variant>
        <vt:i4>5</vt:i4>
      </vt:variant>
      <vt:variant>
        <vt:lpwstr>mailto:plee@rts.edu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Reformed Theological Seminary</dc:title>
  <dc:subject/>
  <dc:creator>Peter Lee</dc:creator>
  <cp:keywords/>
  <cp:lastModifiedBy>Peter Lee</cp:lastModifiedBy>
  <cp:revision>16</cp:revision>
  <cp:lastPrinted>2016-02-04T17:38:00Z</cp:lastPrinted>
  <dcterms:created xsi:type="dcterms:W3CDTF">2022-08-26T16:45:00Z</dcterms:created>
  <dcterms:modified xsi:type="dcterms:W3CDTF">2022-08-26T17:45:00Z</dcterms:modified>
</cp:coreProperties>
</file>