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6FE89" w14:textId="3E7F81AF" w:rsidR="00F43A3D" w:rsidRPr="0083119B" w:rsidRDefault="00BC7BB2" w:rsidP="00D0230F">
      <w:pPr>
        <w:jc w:val="center"/>
        <w:rPr>
          <w:rFonts w:asciiTheme="majorBidi" w:hAnsiTheme="majorBidi" w:cstheme="majorBidi"/>
          <w:b/>
          <w:bCs/>
          <w:sz w:val="24"/>
          <w:szCs w:val="24"/>
        </w:rPr>
      </w:pPr>
      <w:bookmarkStart w:id="0" w:name="_GoBack"/>
      <w:bookmarkEnd w:id="0"/>
      <w:r w:rsidRPr="0083119B">
        <w:rPr>
          <w:rFonts w:asciiTheme="majorBidi" w:hAnsiTheme="majorBidi" w:cstheme="majorBidi"/>
          <w:b/>
          <w:bCs/>
          <w:sz w:val="24"/>
          <w:szCs w:val="24"/>
        </w:rPr>
        <w:t xml:space="preserve">ST </w:t>
      </w:r>
      <w:r w:rsidR="00FB71BF" w:rsidRPr="0083119B">
        <w:rPr>
          <w:rFonts w:asciiTheme="majorBidi" w:hAnsiTheme="majorBidi" w:cstheme="majorBidi"/>
          <w:b/>
          <w:bCs/>
          <w:sz w:val="24"/>
          <w:szCs w:val="24"/>
        </w:rPr>
        <w:t xml:space="preserve">5400 </w:t>
      </w:r>
      <w:r w:rsidR="00F21374" w:rsidRPr="0083119B">
        <w:rPr>
          <w:rFonts w:asciiTheme="majorBidi" w:hAnsiTheme="majorBidi" w:cstheme="majorBidi"/>
          <w:b/>
          <w:bCs/>
          <w:sz w:val="24"/>
          <w:szCs w:val="24"/>
        </w:rPr>
        <w:t>–</w:t>
      </w:r>
      <w:r w:rsidR="00FB71BF" w:rsidRPr="0083119B">
        <w:rPr>
          <w:rFonts w:asciiTheme="majorBidi" w:hAnsiTheme="majorBidi" w:cstheme="majorBidi"/>
          <w:b/>
          <w:bCs/>
          <w:sz w:val="24"/>
          <w:szCs w:val="24"/>
        </w:rPr>
        <w:t xml:space="preserve"> C</w:t>
      </w:r>
      <w:r w:rsidR="00F21374" w:rsidRPr="0083119B">
        <w:rPr>
          <w:rFonts w:asciiTheme="majorBidi" w:hAnsiTheme="majorBidi" w:cstheme="majorBidi"/>
          <w:b/>
          <w:bCs/>
          <w:sz w:val="24"/>
          <w:szCs w:val="24"/>
        </w:rPr>
        <w:t>hristian Thought and Philosophy</w:t>
      </w:r>
      <w:r w:rsidR="00F43A3D" w:rsidRPr="0083119B">
        <w:rPr>
          <w:rFonts w:asciiTheme="majorBidi" w:hAnsiTheme="majorBidi" w:cstheme="majorBidi"/>
          <w:b/>
          <w:bCs/>
          <w:sz w:val="24"/>
          <w:szCs w:val="24"/>
        </w:rPr>
        <w:br/>
        <w:t>Reformed Theological Seminary</w:t>
      </w:r>
      <w:r w:rsidR="00F43A3D" w:rsidRPr="0083119B">
        <w:rPr>
          <w:rFonts w:asciiTheme="majorBidi" w:hAnsiTheme="majorBidi" w:cstheme="majorBidi"/>
          <w:b/>
          <w:bCs/>
          <w:sz w:val="24"/>
          <w:szCs w:val="24"/>
        </w:rPr>
        <w:br/>
        <w:t>Jackson</w:t>
      </w:r>
      <w:r w:rsidR="00F43A3D" w:rsidRPr="0083119B">
        <w:rPr>
          <w:rFonts w:asciiTheme="majorBidi" w:hAnsiTheme="majorBidi" w:cstheme="majorBidi"/>
          <w:b/>
          <w:bCs/>
          <w:sz w:val="24"/>
          <w:szCs w:val="24"/>
        </w:rPr>
        <w:br/>
        <w:t>Fall 2022</w:t>
      </w:r>
    </w:p>
    <w:p w14:paraId="18F80EA3" w14:textId="1D5E8153" w:rsidR="00C43936" w:rsidRPr="0083119B" w:rsidRDefault="00F43A3D" w:rsidP="00224DE0">
      <w:pPr>
        <w:rPr>
          <w:rFonts w:asciiTheme="majorBidi" w:hAnsiTheme="majorBidi" w:cstheme="majorBidi"/>
          <w:sz w:val="24"/>
          <w:szCs w:val="24"/>
        </w:rPr>
      </w:pPr>
      <w:r w:rsidRPr="0083119B">
        <w:rPr>
          <w:rFonts w:asciiTheme="majorBidi" w:hAnsiTheme="majorBidi" w:cstheme="majorBidi"/>
          <w:sz w:val="24"/>
          <w:szCs w:val="24"/>
        </w:rPr>
        <w:br/>
      </w:r>
      <w:r w:rsidR="00F21374" w:rsidRPr="0083119B">
        <w:rPr>
          <w:rFonts w:asciiTheme="majorBidi" w:hAnsiTheme="majorBidi" w:cstheme="majorBidi"/>
          <w:sz w:val="24"/>
          <w:szCs w:val="24"/>
        </w:rPr>
        <w:t>Dr. Stephen B. Tipton</w:t>
      </w:r>
      <w:r w:rsidR="00224DE0" w:rsidRPr="0083119B">
        <w:rPr>
          <w:rFonts w:asciiTheme="majorBidi" w:hAnsiTheme="majorBidi" w:cstheme="majorBidi"/>
          <w:sz w:val="24"/>
          <w:szCs w:val="24"/>
        </w:rPr>
        <w:br/>
        <w:t>724-651-4841</w:t>
      </w:r>
      <w:r w:rsidR="00224DE0" w:rsidRPr="0083119B">
        <w:rPr>
          <w:rFonts w:asciiTheme="majorBidi" w:hAnsiTheme="majorBidi" w:cstheme="majorBidi"/>
          <w:sz w:val="24"/>
          <w:szCs w:val="24"/>
        </w:rPr>
        <w:br/>
        <w:t>s.tipton12@gmail.com</w:t>
      </w:r>
    </w:p>
    <w:p w14:paraId="48DD57EB" w14:textId="77777777" w:rsidR="00BC7BB2" w:rsidRPr="0083119B" w:rsidRDefault="00BC7BB2">
      <w:pPr>
        <w:rPr>
          <w:rFonts w:asciiTheme="majorBidi" w:hAnsiTheme="majorBidi" w:cstheme="majorBidi"/>
          <w:sz w:val="24"/>
          <w:szCs w:val="24"/>
        </w:rPr>
      </w:pPr>
    </w:p>
    <w:p w14:paraId="7B0F1771" w14:textId="18748349" w:rsidR="00DB7C15" w:rsidRPr="0083119B" w:rsidRDefault="00DB7C15">
      <w:pPr>
        <w:rPr>
          <w:rFonts w:asciiTheme="majorBidi" w:hAnsiTheme="majorBidi" w:cstheme="majorBidi"/>
          <w:b/>
          <w:bCs/>
          <w:sz w:val="24"/>
          <w:szCs w:val="24"/>
        </w:rPr>
      </w:pPr>
      <w:r w:rsidRPr="0083119B">
        <w:rPr>
          <w:rFonts w:asciiTheme="majorBidi" w:hAnsiTheme="majorBidi" w:cstheme="majorBidi"/>
          <w:b/>
          <w:bCs/>
          <w:sz w:val="24"/>
          <w:szCs w:val="24"/>
        </w:rPr>
        <w:t>Course Description:</w:t>
      </w:r>
    </w:p>
    <w:p w14:paraId="74D5CE23" w14:textId="17F63897" w:rsidR="00DB7C15" w:rsidRPr="0083119B" w:rsidRDefault="00DB7C15">
      <w:pPr>
        <w:rPr>
          <w:rFonts w:asciiTheme="majorBidi" w:hAnsiTheme="majorBidi" w:cstheme="majorBidi"/>
          <w:sz w:val="24"/>
          <w:szCs w:val="24"/>
        </w:rPr>
      </w:pPr>
      <w:r w:rsidRPr="0083119B">
        <w:rPr>
          <w:rFonts w:asciiTheme="majorBidi" w:hAnsiTheme="majorBidi" w:cstheme="majorBidi"/>
          <w:sz w:val="24"/>
          <w:szCs w:val="24"/>
        </w:rPr>
        <w:t xml:space="preserve">This course introduces the importance of philosophy for Christian theology, explores important historical primary texts and approaches on Christian philosophy and philosophical theology, while developing a Christian-theological approach to philosophy and its use.  </w:t>
      </w:r>
    </w:p>
    <w:p w14:paraId="5BE5AA9B" w14:textId="14CEED87" w:rsidR="00DB7C15" w:rsidRPr="0083119B" w:rsidRDefault="00DB7C15">
      <w:pPr>
        <w:rPr>
          <w:rFonts w:asciiTheme="majorBidi" w:hAnsiTheme="majorBidi" w:cstheme="majorBidi"/>
          <w:sz w:val="24"/>
          <w:szCs w:val="24"/>
        </w:rPr>
      </w:pPr>
    </w:p>
    <w:p w14:paraId="617B1920" w14:textId="5AEF197E" w:rsidR="00DB7C15" w:rsidRPr="0083119B" w:rsidRDefault="00DB7C15">
      <w:pPr>
        <w:rPr>
          <w:rFonts w:asciiTheme="majorBidi" w:hAnsiTheme="majorBidi" w:cstheme="majorBidi"/>
          <w:b/>
          <w:bCs/>
          <w:sz w:val="24"/>
          <w:szCs w:val="24"/>
        </w:rPr>
      </w:pPr>
      <w:r w:rsidRPr="0083119B">
        <w:rPr>
          <w:rFonts w:asciiTheme="majorBidi" w:hAnsiTheme="majorBidi" w:cstheme="majorBidi"/>
          <w:b/>
          <w:bCs/>
          <w:sz w:val="24"/>
          <w:szCs w:val="24"/>
        </w:rPr>
        <w:t>Course Readings:</w:t>
      </w:r>
    </w:p>
    <w:p w14:paraId="21B1ED89" w14:textId="57895CD6" w:rsidR="00DB7C15" w:rsidRPr="0083119B" w:rsidRDefault="00DB7C15">
      <w:pPr>
        <w:rPr>
          <w:rFonts w:asciiTheme="majorBidi" w:hAnsiTheme="majorBidi" w:cstheme="majorBidi"/>
          <w:sz w:val="24"/>
          <w:szCs w:val="24"/>
        </w:rPr>
      </w:pPr>
      <w:r w:rsidRPr="0083119B">
        <w:rPr>
          <w:rFonts w:asciiTheme="majorBidi" w:hAnsiTheme="majorBidi" w:cstheme="majorBidi"/>
          <w:sz w:val="24"/>
          <w:szCs w:val="24"/>
        </w:rPr>
        <w:t xml:space="preserve">Diogenes Allen and Eric O. </w:t>
      </w:r>
      <w:proofErr w:type="spellStart"/>
      <w:r w:rsidRPr="0083119B">
        <w:rPr>
          <w:rFonts w:asciiTheme="majorBidi" w:hAnsiTheme="majorBidi" w:cstheme="majorBidi"/>
          <w:sz w:val="24"/>
          <w:szCs w:val="24"/>
        </w:rPr>
        <w:t>Springsted</w:t>
      </w:r>
      <w:proofErr w:type="spellEnd"/>
      <w:r w:rsidRPr="0083119B">
        <w:rPr>
          <w:rFonts w:asciiTheme="majorBidi" w:hAnsiTheme="majorBidi" w:cstheme="majorBidi"/>
          <w:sz w:val="24"/>
          <w:szCs w:val="24"/>
        </w:rPr>
        <w:t xml:space="preserve">, </w:t>
      </w:r>
      <w:r w:rsidRPr="0083119B">
        <w:rPr>
          <w:rFonts w:asciiTheme="majorBidi" w:hAnsiTheme="majorBidi" w:cstheme="majorBidi"/>
          <w:i/>
          <w:iCs/>
          <w:sz w:val="24"/>
          <w:szCs w:val="24"/>
        </w:rPr>
        <w:t>Philosophy for Understanding Theology</w:t>
      </w:r>
      <w:r w:rsidRPr="0083119B">
        <w:rPr>
          <w:rFonts w:asciiTheme="majorBidi" w:hAnsiTheme="majorBidi" w:cstheme="majorBidi"/>
          <w:sz w:val="24"/>
          <w:szCs w:val="24"/>
        </w:rPr>
        <w:t xml:space="preserve">, </w:t>
      </w:r>
      <w:r w:rsidR="00734C2C" w:rsidRPr="0083119B">
        <w:rPr>
          <w:rFonts w:asciiTheme="majorBidi" w:hAnsiTheme="majorBidi" w:cstheme="majorBidi"/>
          <w:sz w:val="24"/>
          <w:szCs w:val="24"/>
        </w:rPr>
        <w:t>2</w:t>
      </w:r>
      <w:r w:rsidR="00734C2C" w:rsidRPr="0083119B">
        <w:rPr>
          <w:rFonts w:asciiTheme="majorBidi" w:hAnsiTheme="majorBidi" w:cstheme="majorBidi"/>
          <w:sz w:val="24"/>
          <w:szCs w:val="24"/>
          <w:vertAlign w:val="superscript"/>
        </w:rPr>
        <w:t>nd</w:t>
      </w:r>
      <w:r w:rsidR="00734C2C" w:rsidRPr="0083119B">
        <w:rPr>
          <w:rFonts w:asciiTheme="majorBidi" w:hAnsiTheme="majorBidi" w:cstheme="majorBidi"/>
          <w:sz w:val="24"/>
          <w:szCs w:val="24"/>
        </w:rPr>
        <w:t xml:space="preserve"> edition (Westminster John Knox, 2007). </w:t>
      </w:r>
      <w:r w:rsidR="000B22CF" w:rsidRPr="0083119B">
        <w:rPr>
          <w:rFonts w:asciiTheme="majorBidi" w:hAnsiTheme="majorBidi" w:cstheme="majorBidi"/>
          <w:sz w:val="24"/>
          <w:szCs w:val="24"/>
        </w:rPr>
        <w:t xml:space="preserve"> </w:t>
      </w:r>
      <w:r w:rsidR="00734C2C" w:rsidRPr="0083119B">
        <w:rPr>
          <w:rFonts w:asciiTheme="majorBidi" w:hAnsiTheme="majorBidi" w:cstheme="majorBidi"/>
          <w:sz w:val="24"/>
          <w:szCs w:val="24"/>
        </w:rPr>
        <w:t>Entirety.</w:t>
      </w:r>
    </w:p>
    <w:p w14:paraId="4844ACB2" w14:textId="48CE39D9" w:rsidR="00734C2C" w:rsidRPr="0083119B" w:rsidRDefault="00734C2C">
      <w:pPr>
        <w:rPr>
          <w:rFonts w:asciiTheme="majorBidi" w:hAnsiTheme="majorBidi" w:cstheme="majorBidi"/>
          <w:sz w:val="24"/>
          <w:szCs w:val="24"/>
        </w:rPr>
      </w:pPr>
      <w:r w:rsidRPr="0083119B">
        <w:rPr>
          <w:rFonts w:asciiTheme="majorBidi" w:hAnsiTheme="majorBidi" w:cstheme="majorBidi"/>
          <w:sz w:val="24"/>
          <w:szCs w:val="24"/>
        </w:rPr>
        <w:t xml:space="preserve">William J. Van Asselt (ed.), </w:t>
      </w:r>
      <w:r w:rsidRPr="0083119B">
        <w:rPr>
          <w:rFonts w:asciiTheme="majorBidi" w:hAnsiTheme="majorBidi" w:cstheme="majorBidi"/>
          <w:i/>
          <w:iCs/>
          <w:sz w:val="24"/>
          <w:szCs w:val="24"/>
        </w:rPr>
        <w:t>Introduction to Reformed Scholasticism</w:t>
      </w:r>
      <w:r w:rsidR="0049703E" w:rsidRPr="0083119B">
        <w:rPr>
          <w:rFonts w:asciiTheme="majorBidi" w:hAnsiTheme="majorBidi" w:cstheme="majorBidi"/>
          <w:sz w:val="24"/>
          <w:szCs w:val="24"/>
        </w:rPr>
        <w:t xml:space="preserve"> (Reformation Heritage Books, 2011). Entirety. </w:t>
      </w:r>
    </w:p>
    <w:p w14:paraId="3BAFE9DF" w14:textId="515EFA90" w:rsidR="0020416B" w:rsidRPr="0083119B" w:rsidRDefault="0020416B">
      <w:pPr>
        <w:rPr>
          <w:rFonts w:asciiTheme="majorBidi" w:hAnsiTheme="majorBidi" w:cstheme="majorBidi"/>
          <w:sz w:val="24"/>
          <w:szCs w:val="24"/>
        </w:rPr>
      </w:pPr>
      <w:r w:rsidRPr="0083119B">
        <w:rPr>
          <w:rFonts w:asciiTheme="majorBidi" w:hAnsiTheme="majorBidi" w:cstheme="majorBidi"/>
          <w:sz w:val="24"/>
          <w:szCs w:val="24"/>
        </w:rPr>
        <w:t xml:space="preserve">Colin Brown, </w:t>
      </w:r>
      <w:r w:rsidRPr="0083119B">
        <w:rPr>
          <w:rFonts w:asciiTheme="majorBidi" w:hAnsiTheme="majorBidi" w:cstheme="majorBidi"/>
          <w:i/>
          <w:iCs/>
          <w:sz w:val="24"/>
          <w:szCs w:val="24"/>
        </w:rPr>
        <w:t>Philosophy and the Christian Faith, An Introduction to the Main Thinkers and Schools of Thought from the Middle Ages to the Present Day</w:t>
      </w:r>
      <w:r w:rsidRPr="0083119B">
        <w:rPr>
          <w:rFonts w:asciiTheme="majorBidi" w:hAnsiTheme="majorBidi" w:cstheme="majorBidi"/>
          <w:sz w:val="24"/>
          <w:szCs w:val="24"/>
        </w:rPr>
        <w:t xml:space="preserve"> (Tyndale, 1969). Entirety.</w:t>
      </w:r>
    </w:p>
    <w:p w14:paraId="63BFEE0A" w14:textId="551BEFD7" w:rsidR="0020416B" w:rsidRPr="0083119B" w:rsidRDefault="0020416B">
      <w:pPr>
        <w:rPr>
          <w:rFonts w:asciiTheme="majorBidi" w:hAnsiTheme="majorBidi" w:cstheme="majorBidi"/>
          <w:sz w:val="24"/>
          <w:szCs w:val="24"/>
        </w:rPr>
      </w:pPr>
    </w:p>
    <w:p w14:paraId="2BCCEEC3" w14:textId="77E2634F" w:rsidR="0020416B" w:rsidRPr="0083119B" w:rsidRDefault="0020416B">
      <w:pPr>
        <w:rPr>
          <w:rFonts w:asciiTheme="majorBidi" w:hAnsiTheme="majorBidi" w:cstheme="majorBidi"/>
          <w:b/>
          <w:bCs/>
          <w:sz w:val="24"/>
          <w:szCs w:val="24"/>
        </w:rPr>
      </w:pPr>
      <w:r w:rsidRPr="0083119B">
        <w:rPr>
          <w:rFonts w:asciiTheme="majorBidi" w:hAnsiTheme="majorBidi" w:cstheme="majorBidi"/>
          <w:b/>
          <w:bCs/>
          <w:sz w:val="24"/>
          <w:szCs w:val="24"/>
        </w:rPr>
        <w:t>Suggested Reading</w:t>
      </w:r>
    </w:p>
    <w:p w14:paraId="7D4B7C82" w14:textId="77777777" w:rsidR="00882541" w:rsidRPr="0083119B" w:rsidRDefault="00882541" w:rsidP="00882541">
      <w:pPr>
        <w:rPr>
          <w:rFonts w:asciiTheme="majorBidi" w:hAnsiTheme="majorBidi" w:cstheme="majorBidi"/>
          <w:sz w:val="24"/>
          <w:szCs w:val="24"/>
        </w:rPr>
      </w:pPr>
      <w:r w:rsidRPr="0083119B">
        <w:rPr>
          <w:rFonts w:asciiTheme="majorBidi" w:hAnsiTheme="majorBidi" w:cstheme="majorBidi"/>
          <w:sz w:val="24"/>
          <w:szCs w:val="24"/>
        </w:rPr>
        <w:t xml:space="preserve">David Knowles, </w:t>
      </w:r>
      <w:r w:rsidRPr="0083119B">
        <w:rPr>
          <w:rFonts w:asciiTheme="majorBidi" w:hAnsiTheme="majorBidi" w:cstheme="majorBidi"/>
          <w:i/>
          <w:iCs/>
          <w:sz w:val="24"/>
          <w:szCs w:val="24"/>
        </w:rPr>
        <w:t>The Evolution of Medieval Thought</w:t>
      </w:r>
      <w:r w:rsidRPr="0083119B">
        <w:rPr>
          <w:rFonts w:asciiTheme="majorBidi" w:hAnsiTheme="majorBidi" w:cstheme="majorBidi"/>
          <w:sz w:val="24"/>
          <w:szCs w:val="24"/>
        </w:rPr>
        <w:t>, 2</w:t>
      </w:r>
      <w:r w:rsidRPr="0083119B">
        <w:rPr>
          <w:rFonts w:asciiTheme="majorBidi" w:hAnsiTheme="majorBidi" w:cstheme="majorBidi"/>
          <w:sz w:val="24"/>
          <w:szCs w:val="24"/>
          <w:vertAlign w:val="superscript"/>
        </w:rPr>
        <w:t>nd</w:t>
      </w:r>
      <w:r w:rsidRPr="0083119B">
        <w:rPr>
          <w:rFonts w:asciiTheme="majorBidi" w:hAnsiTheme="majorBidi" w:cstheme="majorBidi"/>
          <w:sz w:val="24"/>
          <w:szCs w:val="24"/>
        </w:rPr>
        <w:t xml:space="preserve"> edition (London: Longman, 1988). Entirety.</w:t>
      </w:r>
    </w:p>
    <w:p w14:paraId="4151C560" w14:textId="08F67311" w:rsidR="0020416B" w:rsidRPr="0083119B" w:rsidRDefault="0020416B" w:rsidP="0020416B">
      <w:pPr>
        <w:rPr>
          <w:rFonts w:asciiTheme="majorBidi" w:hAnsiTheme="majorBidi" w:cstheme="majorBidi"/>
          <w:sz w:val="24"/>
          <w:szCs w:val="24"/>
        </w:rPr>
      </w:pPr>
      <w:r w:rsidRPr="0083119B">
        <w:rPr>
          <w:rFonts w:asciiTheme="majorBidi" w:hAnsiTheme="majorBidi" w:cstheme="majorBidi"/>
          <w:sz w:val="24"/>
          <w:szCs w:val="24"/>
        </w:rPr>
        <w:t xml:space="preserve">Diogenes Allen and Eric O. </w:t>
      </w:r>
      <w:proofErr w:type="spellStart"/>
      <w:r w:rsidRPr="0083119B">
        <w:rPr>
          <w:rFonts w:asciiTheme="majorBidi" w:hAnsiTheme="majorBidi" w:cstheme="majorBidi"/>
          <w:sz w:val="24"/>
          <w:szCs w:val="24"/>
        </w:rPr>
        <w:t>Springsted</w:t>
      </w:r>
      <w:proofErr w:type="spellEnd"/>
      <w:r w:rsidRPr="0083119B">
        <w:rPr>
          <w:rFonts w:asciiTheme="majorBidi" w:hAnsiTheme="majorBidi" w:cstheme="majorBidi"/>
          <w:sz w:val="24"/>
          <w:szCs w:val="24"/>
        </w:rPr>
        <w:t xml:space="preserve"> (eds.), </w:t>
      </w:r>
      <w:r w:rsidRPr="0083119B">
        <w:rPr>
          <w:rFonts w:asciiTheme="majorBidi" w:hAnsiTheme="majorBidi" w:cstheme="majorBidi"/>
          <w:i/>
          <w:iCs/>
          <w:sz w:val="24"/>
          <w:szCs w:val="24"/>
        </w:rPr>
        <w:t>Primary Readings in Philosophy for Understanding Theology</w:t>
      </w:r>
      <w:r w:rsidRPr="0083119B">
        <w:rPr>
          <w:rFonts w:asciiTheme="majorBidi" w:hAnsiTheme="majorBidi" w:cstheme="majorBidi"/>
          <w:sz w:val="24"/>
          <w:szCs w:val="24"/>
        </w:rPr>
        <w:t>, (Westminster John Knox, 1992).</w:t>
      </w:r>
    </w:p>
    <w:p w14:paraId="4C2776C7" w14:textId="0D38016A" w:rsidR="0049703E" w:rsidRPr="0083119B" w:rsidRDefault="00882541">
      <w:pPr>
        <w:rPr>
          <w:rFonts w:asciiTheme="majorBidi" w:hAnsiTheme="majorBidi" w:cstheme="majorBidi"/>
          <w:sz w:val="24"/>
          <w:szCs w:val="24"/>
        </w:rPr>
      </w:pPr>
      <w:r w:rsidRPr="0083119B">
        <w:rPr>
          <w:rFonts w:asciiTheme="majorBidi" w:hAnsiTheme="majorBidi" w:cstheme="majorBidi"/>
          <w:sz w:val="24"/>
          <w:szCs w:val="24"/>
        </w:rPr>
        <w:t>See also bibliography, below.</w:t>
      </w:r>
    </w:p>
    <w:p w14:paraId="5BED8522" w14:textId="77777777" w:rsidR="00152D4A" w:rsidRDefault="00152D4A">
      <w:pPr>
        <w:rPr>
          <w:rFonts w:asciiTheme="majorBidi" w:hAnsiTheme="majorBidi" w:cstheme="majorBidi"/>
          <w:b/>
          <w:bCs/>
          <w:sz w:val="24"/>
          <w:szCs w:val="24"/>
        </w:rPr>
      </w:pPr>
    </w:p>
    <w:p w14:paraId="4484DF6C" w14:textId="26E936F1" w:rsidR="0049703E" w:rsidRPr="0083119B" w:rsidRDefault="0049703E">
      <w:pPr>
        <w:rPr>
          <w:rFonts w:asciiTheme="majorBidi" w:hAnsiTheme="majorBidi" w:cstheme="majorBidi"/>
          <w:b/>
          <w:bCs/>
          <w:sz w:val="24"/>
          <w:szCs w:val="24"/>
        </w:rPr>
      </w:pPr>
      <w:r w:rsidRPr="0083119B">
        <w:rPr>
          <w:rFonts w:asciiTheme="majorBidi" w:hAnsiTheme="majorBidi" w:cstheme="majorBidi"/>
          <w:b/>
          <w:bCs/>
          <w:sz w:val="24"/>
          <w:szCs w:val="24"/>
        </w:rPr>
        <w:t>Course Structure:</w:t>
      </w:r>
    </w:p>
    <w:p w14:paraId="5A51AC3C" w14:textId="0F6141B2" w:rsidR="0049703E" w:rsidRPr="0083119B" w:rsidRDefault="0049703E">
      <w:pPr>
        <w:rPr>
          <w:rFonts w:asciiTheme="majorBidi" w:hAnsiTheme="majorBidi" w:cstheme="majorBidi"/>
          <w:sz w:val="24"/>
          <w:szCs w:val="24"/>
        </w:rPr>
      </w:pPr>
      <w:r w:rsidRPr="0083119B">
        <w:rPr>
          <w:rFonts w:asciiTheme="majorBidi" w:hAnsiTheme="majorBidi" w:cstheme="majorBidi"/>
          <w:sz w:val="24"/>
          <w:szCs w:val="24"/>
        </w:rPr>
        <w:t>The Course will cover the following topics:</w:t>
      </w:r>
    </w:p>
    <w:p w14:paraId="2121F653" w14:textId="28121228" w:rsidR="0049703E" w:rsidRPr="0083119B" w:rsidRDefault="0049703E" w:rsidP="0049703E">
      <w:pPr>
        <w:pStyle w:val="ListParagraph"/>
        <w:numPr>
          <w:ilvl w:val="0"/>
          <w:numId w:val="1"/>
        </w:numPr>
        <w:rPr>
          <w:rFonts w:asciiTheme="majorBidi" w:hAnsiTheme="majorBidi" w:cstheme="majorBidi"/>
          <w:sz w:val="24"/>
          <w:szCs w:val="24"/>
        </w:rPr>
      </w:pPr>
      <w:r w:rsidRPr="0083119B">
        <w:rPr>
          <w:rFonts w:asciiTheme="majorBidi" w:hAnsiTheme="majorBidi" w:cstheme="majorBidi"/>
          <w:sz w:val="24"/>
          <w:szCs w:val="24"/>
        </w:rPr>
        <w:t>Introduction to Philosophy</w:t>
      </w:r>
      <w:r w:rsidR="00975F22" w:rsidRPr="0083119B">
        <w:rPr>
          <w:rFonts w:asciiTheme="majorBidi" w:hAnsiTheme="majorBidi" w:cstheme="majorBidi"/>
          <w:sz w:val="24"/>
          <w:szCs w:val="24"/>
        </w:rPr>
        <w:t xml:space="preserve"> and Christian Thought</w:t>
      </w:r>
    </w:p>
    <w:p w14:paraId="39A266E0" w14:textId="1C9F0F3A" w:rsidR="0049703E" w:rsidRPr="0083119B" w:rsidRDefault="0049703E" w:rsidP="0049703E">
      <w:pPr>
        <w:pStyle w:val="ListParagraph"/>
        <w:numPr>
          <w:ilvl w:val="0"/>
          <w:numId w:val="1"/>
        </w:numPr>
        <w:rPr>
          <w:rFonts w:asciiTheme="majorBidi" w:hAnsiTheme="majorBidi" w:cstheme="majorBidi"/>
          <w:sz w:val="24"/>
          <w:szCs w:val="24"/>
        </w:rPr>
      </w:pPr>
      <w:r w:rsidRPr="0083119B">
        <w:rPr>
          <w:rFonts w:asciiTheme="majorBidi" w:hAnsiTheme="majorBidi" w:cstheme="majorBidi"/>
          <w:sz w:val="24"/>
          <w:szCs w:val="24"/>
        </w:rPr>
        <w:t>Plato and Aristotle</w:t>
      </w:r>
    </w:p>
    <w:p w14:paraId="1D17D66D" w14:textId="34059A64" w:rsidR="0049703E" w:rsidRPr="0083119B" w:rsidRDefault="0049703E" w:rsidP="0049703E">
      <w:pPr>
        <w:pStyle w:val="ListParagraph"/>
        <w:numPr>
          <w:ilvl w:val="0"/>
          <w:numId w:val="1"/>
        </w:numPr>
        <w:rPr>
          <w:rFonts w:asciiTheme="majorBidi" w:hAnsiTheme="majorBidi" w:cstheme="majorBidi"/>
          <w:sz w:val="24"/>
          <w:szCs w:val="24"/>
        </w:rPr>
      </w:pPr>
      <w:r w:rsidRPr="0083119B">
        <w:rPr>
          <w:rFonts w:asciiTheme="majorBidi" w:hAnsiTheme="majorBidi" w:cstheme="majorBidi"/>
          <w:sz w:val="24"/>
          <w:szCs w:val="24"/>
        </w:rPr>
        <w:lastRenderedPageBreak/>
        <w:t>Early Christian</w:t>
      </w:r>
      <w:r w:rsidR="00975F22" w:rsidRPr="0083119B">
        <w:rPr>
          <w:rFonts w:asciiTheme="majorBidi" w:hAnsiTheme="majorBidi" w:cstheme="majorBidi"/>
          <w:sz w:val="24"/>
          <w:szCs w:val="24"/>
        </w:rPr>
        <w:t xml:space="preserve"> Philosophical Thought</w:t>
      </w:r>
    </w:p>
    <w:p w14:paraId="465B0F7C" w14:textId="51C8B472" w:rsidR="0049703E" w:rsidRPr="0083119B" w:rsidRDefault="0049703E" w:rsidP="0049703E">
      <w:pPr>
        <w:pStyle w:val="ListParagraph"/>
        <w:numPr>
          <w:ilvl w:val="0"/>
          <w:numId w:val="1"/>
        </w:numPr>
        <w:rPr>
          <w:rFonts w:asciiTheme="majorBidi" w:hAnsiTheme="majorBidi" w:cstheme="majorBidi"/>
          <w:sz w:val="24"/>
          <w:szCs w:val="24"/>
        </w:rPr>
      </w:pPr>
      <w:r w:rsidRPr="0083119B">
        <w:rPr>
          <w:rFonts w:asciiTheme="majorBidi" w:hAnsiTheme="majorBidi" w:cstheme="majorBidi"/>
          <w:sz w:val="24"/>
          <w:szCs w:val="24"/>
        </w:rPr>
        <w:t>Medieval Philosophical Thought</w:t>
      </w:r>
    </w:p>
    <w:p w14:paraId="1BBF47A4" w14:textId="545D2395" w:rsidR="0049703E" w:rsidRPr="0083119B" w:rsidRDefault="0049703E" w:rsidP="0049703E">
      <w:pPr>
        <w:pStyle w:val="ListParagraph"/>
        <w:numPr>
          <w:ilvl w:val="0"/>
          <w:numId w:val="1"/>
        </w:numPr>
        <w:rPr>
          <w:rFonts w:asciiTheme="majorBidi" w:hAnsiTheme="majorBidi" w:cstheme="majorBidi"/>
          <w:sz w:val="24"/>
          <w:szCs w:val="24"/>
        </w:rPr>
      </w:pPr>
      <w:r w:rsidRPr="0083119B">
        <w:rPr>
          <w:rFonts w:asciiTheme="majorBidi" w:hAnsiTheme="majorBidi" w:cstheme="majorBidi"/>
          <w:sz w:val="24"/>
          <w:szCs w:val="24"/>
        </w:rPr>
        <w:t>Reformed Philosophical Thought</w:t>
      </w:r>
    </w:p>
    <w:p w14:paraId="142AFEBF" w14:textId="30C7FCB4" w:rsidR="0049703E" w:rsidRPr="0083119B" w:rsidRDefault="0049703E" w:rsidP="0049703E">
      <w:pPr>
        <w:pStyle w:val="ListParagraph"/>
        <w:numPr>
          <w:ilvl w:val="0"/>
          <w:numId w:val="1"/>
        </w:numPr>
        <w:rPr>
          <w:rFonts w:asciiTheme="majorBidi" w:hAnsiTheme="majorBidi" w:cstheme="majorBidi"/>
          <w:sz w:val="24"/>
          <w:szCs w:val="24"/>
        </w:rPr>
      </w:pPr>
      <w:r w:rsidRPr="0083119B">
        <w:rPr>
          <w:rFonts w:asciiTheme="majorBidi" w:hAnsiTheme="majorBidi" w:cstheme="majorBidi"/>
          <w:sz w:val="24"/>
          <w:szCs w:val="24"/>
        </w:rPr>
        <w:t>Post-Reformation Reformed Philosophical Thought</w:t>
      </w:r>
    </w:p>
    <w:p w14:paraId="0F2F7B1C" w14:textId="15B7F535" w:rsidR="0049703E" w:rsidRPr="0083119B" w:rsidRDefault="0049703E" w:rsidP="0049703E">
      <w:pPr>
        <w:pStyle w:val="ListParagraph"/>
        <w:numPr>
          <w:ilvl w:val="0"/>
          <w:numId w:val="1"/>
        </w:numPr>
        <w:rPr>
          <w:rFonts w:asciiTheme="majorBidi" w:hAnsiTheme="majorBidi" w:cstheme="majorBidi"/>
          <w:sz w:val="24"/>
          <w:szCs w:val="24"/>
        </w:rPr>
      </w:pPr>
      <w:r w:rsidRPr="0083119B">
        <w:rPr>
          <w:rFonts w:asciiTheme="majorBidi" w:hAnsiTheme="majorBidi" w:cstheme="majorBidi"/>
          <w:sz w:val="24"/>
          <w:szCs w:val="24"/>
        </w:rPr>
        <w:t>The Enlightenment (Nominalism, Humanism, Scientific Revolution)</w:t>
      </w:r>
    </w:p>
    <w:p w14:paraId="4D46B1B8" w14:textId="1371847A" w:rsidR="0049703E" w:rsidRPr="0083119B" w:rsidRDefault="0049703E" w:rsidP="0049703E">
      <w:pPr>
        <w:pStyle w:val="ListParagraph"/>
        <w:numPr>
          <w:ilvl w:val="0"/>
          <w:numId w:val="1"/>
        </w:numPr>
        <w:rPr>
          <w:rFonts w:asciiTheme="majorBidi" w:hAnsiTheme="majorBidi" w:cstheme="majorBidi"/>
          <w:sz w:val="24"/>
          <w:szCs w:val="24"/>
        </w:rPr>
      </w:pPr>
      <w:r w:rsidRPr="0083119B">
        <w:rPr>
          <w:rFonts w:asciiTheme="majorBidi" w:hAnsiTheme="majorBidi" w:cstheme="majorBidi"/>
          <w:sz w:val="24"/>
          <w:szCs w:val="24"/>
        </w:rPr>
        <w:t>Early Modern Thought (Rationalism and Empiricism)</w:t>
      </w:r>
    </w:p>
    <w:p w14:paraId="04F3F69E" w14:textId="18F1CCD5" w:rsidR="0049703E" w:rsidRPr="0083119B" w:rsidRDefault="0049703E" w:rsidP="0049703E">
      <w:pPr>
        <w:pStyle w:val="ListParagraph"/>
        <w:numPr>
          <w:ilvl w:val="0"/>
          <w:numId w:val="1"/>
        </w:numPr>
        <w:rPr>
          <w:rFonts w:asciiTheme="majorBidi" w:hAnsiTheme="majorBidi" w:cstheme="majorBidi"/>
          <w:sz w:val="24"/>
          <w:szCs w:val="24"/>
        </w:rPr>
      </w:pPr>
      <w:r w:rsidRPr="0083119B">
        <w:rPr>
          <w:rFonts w:asciiTheme="majorBidi" w:hAnsiTheme="majorBidi" w:cstheme="majorBidi"/>
          <w:sz w:val="24"/>
          <w:szCs w:val="24"/>
        </w:rPr>
        <w:t>Kant, Schleiermacher, Hegel</w:t>
      </w:r>
    </w:p>
    <w:p w14:paraId="0F4BD289" w14:textId="681E28F3" w:rsidR="0049703E" w:rsidRPr="0083119B" w:rsidRDefault="0049703E" w:rsidP="0049703E">
      <w:pPr>
        <w:pStyle w:val="ListParagraph"/>
        <w:numPr>
          <w:ilvl w:val="0"/>
          <w:numId w:val="1"/>
        </w:numPr>
        <w:rPr>
          <w:rFonts w:asciiTheme="majorBidi" w:hAnsiTheme="majorBidi" w:cstheme="majorBidi"/>
          <w:sz w:val="24"/>
          <w:szCs w:val="24"/>
        </w:rPr>
      </w:pPr>
      <w:r w:rsidRPr="0083119B">
        <w:rPr>
          <w:rFonts w:asciiTheme="majorBidi" w:hAnsiTheme="majorBidi" w:cstheme="majorBidi"/>
          <w:sz w:val="24"/>
          <w:szCs w:val="24"/>
        </w:rPr>
        <w:t>Neo-Calvinism</w:t>
      </w:r>
    </w:p>
    <w:p w14:paraId="6815DACD" w14:textId="353A0C36" w:rsidR="0049703E" w:rsidRPr="0083119B" w:rsidRDefault="0049703E" w:rsidP="0049703E">
      <w:pPr>
        <w:pStyle w:val="ListParagraph"/>
        <w:numPr>
          <w:ilvl w:val="0"/>
          <w:numId w:val="1"/>
        </w:numPr>
        <w:rPr>
          <w:rFonts w:asciiTheme="majorBidi" w:hAnsiTheme="majorBidi" w:cstheme="majorBidi"/>
          <w:sz w:val="24"/>
          <w:szCs w:val="24"/>
        </w:rPr>
      </w:pPr>
      <w:r w:rsidRPr="0083119B">
        <w:rPr>
          <w:rFonts w:asciiTheme="majorBidi" w:hAnsiTheme="majorBidi" w:cstheme="majorBidi"/>
          <w:sz w:val="24"/>
          <w:szCs w:val="24"/>
        </w:rPr>
        <w:t>Contemporary Analytic Philosophy</w:t>
      </w:r>
    </w:p>
    <w:p w14:paraId="0EF345D1" w14:textId="4730E0D4" w:rsidR="0049703E" w:rsidRPr="0083119B" w:rsidRDefault="0049703E" w:rsidP="0049703E">
      <w:pPr>
        <w:pStyle w:val="ListParagraph"/>
        <w:numPr>
          <w:ilvl w:val="0"/>
          <w:numId w:val="1"/>
        </w:numPr>
        <w:rPr>
          <w:rFonts w:asciiTheme="majorBidi" w:hAnsiTheme="majorBidi" w:cstheme="majorBidi"/>
          <w:sz w:val="24"/>
          <w:szCs w:val="24"/>
        </w:rPr>
      </w:pPr>
      <w:r w:rsidRPr="0083119B">
        <w:rPr>
          <w:rFonts w:asciiTheme="majorBidi" w:hAnsiTheme="majorBidi" w:cstheme="majorBidi"/>
          <w:sz w:val="24"/>
          <w:szCs w:val="24"/>
        </w:rPr>
        <w:t>Post-Modern Philosophy</w:t>
      </w:r>
    </w:p>
    <w:p w14:paraId="5E086269" w14:textId="77777777" w:rsidR="00152D4A" w:rsidRDefault="00152D4A" w:rsidP="00163638">
      <w:pPr>
        <w:rPr>
          <w:rFonts w:asciiTheme="majorBidi" w:hAnsiTheme="majorBidi" w:cstheme="majorBidi"/>
          <w:b/>
          <w:bCs/>
          <w:sz w:val="24"/>
          <w:szCs w:val="24"/>
        </w:rPr>
      </w:pPr>
    </w:p>
    <w:p w14:paraId="392E0C58" w14:textId="42194211" w:rsidR="00163638" w:rsidRPr="0083119B" w:rsidRDefault="00163638" w:rsidP="00163638">
      <w:pPr>
        <w:rPr>
          <w:rFonts w:asciiTheme="majorBidi" w:hAnsiTheme="majorBidi" w:cstheme="majorBidi"/>
          <w:b/>
          <w:bCs/>
          <w:sz w:val="24"/>
          <w:szCs w:val="24"/>
        </w:rPr>
      </w:pPr>
      <w:r w:rsidRPr="0083119B">
        <w:rPr>
          <w:rFonts w:asciiTheme="majorBidi" w:hAnsiTheme="majorBidi" w:cstheme="majorBidi"/>
          <w:b/>
          <w:bCs/>
          <w:sz w:val="24"/>
          <w:szCs w:val="24"/>
        </w:rPr>
        <w:t>Course Requirements</w:t>
      </w:r>
    </w:p>
    <w:p w14:paraId="25C1276B" w14:textId="02D63D46" w:rsidR="00163638" w:rsidRPr="0083119B" w:rsidRDefault="00163638" w:rsidP="00163638">
      <w:pPr>
        <w:pStyle w:val="ListParagraph"/>
        <w:numPr>
          <w:ilvl w:val="0"/>
          <w:numId w:val="2"/>
        </w:numPr>
        <w:rPr>
          <w:rFonts w:asciiTheme="majorBidi" w:hAnsiTheme="majorBidi" w:cstheme="majorBidi"/>
          <w:sz w:val="24"/>
          <w:szCs w:val="24"/>
        </w:rPr>
      </w:pPr>
      <w:r w:rsidRPr="0083119B">
        <w:rPr>
          <w:rFonts w:asciiTheme="majorBidi" w:hAnsiTheme="majorBidi" w:cstheme="majorBidi"/>
          <w:sz w:val="24"/>
          <w:szCs w:val="24"/>
        </w:rPr>
        <w:t>Final Exam (40%)</w:t>
      </w:r>
    </w:p>
    <w:p w14:paraId="6FF94A2B" w14:textId="360F313D" w:rsidR="00163638" w:rsidRPr="0083119B" w:rsidRDefault="00163638" w:rsidP="00163638">
      <w:pPr>
        <w:pStyle w:val="ListParagraph"/>
        <w:numPr>
          <w:ilvl w:val="1"/>
          <w:numId w:val="2"/>
        </w:numPr>
        <w:rPr>
          <w:rFonts w:asciiTheme="majorBidi" w:hAnsiTheme="majorBidi" w:cstheme="majorBidi"/>
          <w:sz w:val="24"/>
          <w:szCs w:val="24"/>
        </w:rPr>
      </w:pPr>
      <w:r w:rsidRPr="0083119B">
        <w:rPr>
          <w:rFonts w:asciiTheme="majorBidi" w:hAnsiTheme="majorBidi" w:cstheme="majorBidi"/>
          <w:sz w:val="24"/>
          <w:szCs w:val="24"/>
        </w:rPr>
        <w:t>Short essay and long essay format</w:t>
      </w:r>
    </w:p>
    <w:p w14:paraId="7FE0C022" w14:textId="5A0C6359" w:rsidR="00163638" w:rsidRPr="0083119B" w:rsidRDefault="008145CF" w:rsidP="00163638">
      <w:pPr>
        <w:pStyle w:val="ListParagraph"/>
        <w:numPr>
          <w:ilvl w:val="0"/>
          <w:numId w:val="2"/>
        </w:numPr>
        <w:rPr>
          <w:rFonts w:asciiTheme="majorBidi" w:hAnsiTheme="majorBidi" w:cstheme="majorBidi"/>
          <w:sz w:val="24"/>
          <w:szCs w:val="24"/>
        </w:rPr>
      </w:pPr>
      <w:r w:rsidRPr="0083119B">
        <w:rPr>
          <w:rFonts w:asciiTheme="majorBidi" w:hAnsiTheme="majorBidi" w:cstheme="majorBidi"/>
          <w:sz w:val="24"/>
          <w:szCs w:val="24"/>
        </w:rPr>
        <w:t>Paper</w:t>
      </w:r>
      <w:r w:rsidR="00163638" w:rsidRPr="0083119B">
        <w:rPr>
          <w:rFonts w:asciiTheme="majorBidi" w:hAnsiTheme="majorBidi" w:cstheme="majorBidi"/>
          <w:sz w:val="24"/>
          <w:szCs w:val="24"/>
        </w:rPr>
        <w:t xml:space="preserve"> (40%)</w:t>
      </w:r>
    </w:p>
    <w:p w14:paraId="10B4B0F0" w14:textId="7788B64E" w:rsidR="00163638" w:rsidRPr="0083119B" w:rsidRDefault="00163638" w:rsidP="00163638">
      <w:pPr>
        <w:pStyle w:val="ListParagraph"/>
        <w:numPr>
          <w:ilvl w:val="1"/>
          <w:numId w:val="2"/>
        </w:numPr>
        <w:rPr>
          <w:rFonts w:asciiTheme="majorBidi" w:hAnsiTheme="majorBidi" w:cstheme="majorBidi"/>
          <w:sz w:val="24"/>
          <w:szCs w:val="24"/>
        </w:rPr>
      </w:pPr>
      <w:r w:rsidRPr="0083119B">
        <w:rPr>
          <w:rFonts w:asciiTheme="majorBidi" w:hAnsiTheme="majorBidi" w:cstheme="majorBidi"/>
          <w:sz w:val="24"/>
          <w:szCs w:val="24"/>
        </w:rPr>
        <w:t xml:space="preserve">Student will write a </w:t>
      </w:r>
      <w:proofErr w:type="gramStart"/>
      <w:r w:rsidRPr="0083119B">
        <w:rPr>
          <w:rFonts w:asciiTheme="majorBidi" w:hAnsiTheme="majorBidi" w:cstheme="majorBidi"/>
          <w:sz w:val="24"/>
          <w:szCs w:val="24"/>
        </w:rPr>
        <w:t>3500-4500 word</w:t>
      </w:r>
      <w:proofErr w:type="gramEnd"/>
      <w:r w:rsidRPr="0083119B">
        <w:rPr>
          <w:rFonts w:asciiTheme="majorBidi" w:hAnsiTheme="majorBidi" w:cstheme="majorBidi"/>
          <w:sz w:val="24"/>
          <w:szCs w:val="24"/>
        </w:rPr>
        <w:t xml:space="preserve"> </w:t>
      </w:r>
      <w:r w:rsidR="008145CF" w:rsidRPr="0083119B">
        <w:rPr>
          <w:rFonts w:asciiTheme="majorBidi" w:hAnsiTheme="majorBidi" w:cstheme="majorBidi"/>
          <w:sz w:val="24"/>
          <w:szCs w:val="24"/>
        </w:rPr>
        <w:t>paper</w:t>
      </w:r>
      <w:r w:rsidRPr="0083119B">
        <w:rPr>
          <w:rFonts w:asciiTheme="majorBidi" w:hAnsiTheme="majorBidi" w:cstheme="majorBidi"/>
          <w:sz w:val="24"/>
          <w:szCs w:val="24"/>
        </w:rPr>
        <w:t xml:space="preserve"> on a philosophical-theological issue addressed in the class, the readings, or is specifically related to the class or readings. </w:t>
      </w:r>
    </w:p>
    <w:p w14:paraId="33DB0A65" w14:textId="00AE9CB5" w:rsidR="00163638" w:rsidRPr="0083119B" w:rsidRDefault="008145CF" w:rsidP="00163638">
      <w:pPr>
        <w:pStyle w:val="ListParagraph"/>
        <w:numPr>
          <w:ilvl w:val="1"/>
          <w:numId w:val="2"/>
        </w:numPr>
        <w:rPr>
          <w:rFonts w:asciiTheme="majorBidi" w:hAnsiTheme="majorBidi" w:cstheme="majorBidi"/>
          <w:sz w:val="24"/>
          <w:szCs w:val="24"/>
        </w:rPr>
      </w:pPr>
      <w:r w:rsidRPr="0083119B">
        <w:rPr>
          <w:rFonts w:asciiTheme="majorBidi" w:hAnsiTheme="majorBidi" w:cstheme="majorBidi"/>
          <w:sz w:val="24"/>
          <w:szCs w:val="24"/>
        </w:rPr>
        <w:t>Paper</w:t>
      </w:r>
      <w:r w:rsidR="00163638" w:rsidRPr="0083119B">
        <w:rPr>
          <w:rFonts w:asciiTheme="majorBidi" w:hAnsiTheme="majorBidi" w:cstheme="majorBidi"/>
          <w:sz w:val="24"/>
          <w:szCs w:val="24"/>
        </w:rPr>
        <w:t xml:space="preserve"> must conform to the style and content guide provided below.</w:t>
      </w:r>
    </w:p>
    <w:p w14:paraId="3986426F" w14:textId="2455FEAB" w:rsidR="00D92BAA" w:rsidRPr="0083119B" w:rsidRDefault="00D92BAA" w:rsidP="00163638">
      <w:pPr>
        <w:pStyle w:val="ListParagraph"/>
        <w:numPr>
          <w:ilvl w:val="1"/>
          <w:numId w:val="2"/>
        </w:numPr>
        <w:rPr>
          <w:rFonts w:asciiTheme="majorBidi" w:hAnsiTheme="majorBidi" w:cstheme="majorBidi"/>
          <w:sz w:val="24"/>
          <w:szCs w:val="24"/>
        </w:rPr>
      </w:pPr>
      <w:r w:rsidRPr="0083119B">
        <w:rPr>
          <w:rFonts w:asciiTheme="majorBidi" w:hAnsiTheme="majorBidi" w:cstheme="majorBidi"/>
          <w:sz w:val="24"/>
          <w:szCs w:val="24"/>
        </w:rPr>
        <w:t>Rough Draft is 5% of total grade; Final Draft is 15% of total grade</w:t>
      </w:r>
    </w:p>
    <w:p w14:paraId="116DEE85" w14:textId="62305F22" w:rsidR="007A730D" w:rsidRPr="0083119B" w:rsidRDefault="007A730D" w:rsidP="007A730D">
      <w:pPr>
        <w:pStyle w:val="ListParagraph"/>
        <w:numPr>
          <w:ilvl w:val="0"/>
          <w:numId w:val="2"/>
        </w:numPr>
        <w:rPr>
          <w:rFonts w:asciiTheme="majorBidi" w:hAnsiTheme="majorBidi" w:cstheme="majorBidi"/>
          <w:sz w:val="24"/>
          <w:szCs w:val="24"/>
        </w:rPr>
      </w:pPr>
      <w:r w:rsidRPr="0083119B">
        <w:rPr>
          <w:rFonts w:asciiTheme="majorBidi" w:hAnsiTheme="majorBidi" w:cstheme="majorBidi"/>
          <w:sz w:val="24"/>
          <w:szCs w:val="24"/>
        </w:rPr>
        <w:t>Reading (20%)</w:t>
      </w:r>
    </w:p>
    <w:p w14:paraId="74BE79C2" w14:textId="744FF6EC" w:rsidR="007A730D" w:rsidRPr="0083119B" w:rsidRDefault="007A730D" w:rsidP="007A730D">
      <w:pPr>
        <w:pStyle w:val="ListParagraph"/>
        <w:numPr>
          <w:ilvl w:val="1"/>
          <w:numId w:val="2"/>
        </w:numPr>
        <w:rPr>
          <w:rFonts w:asciiTheme="majorBidi" w:hAnsiTheme="majorBidi" w:cstheme="majorBidi"/>
          <w:sz w:val="24"/>
          <w:szCs w:val="24"/>
        </w:rPr>
      </w:pPr>
      <w:r w:rsidRPr="0083119B">
        <w:rPr>
          <w:rFonts w:asciiTheme="majorBidi" w:hAnsiTheme="majorBidi" w:cstheme="majorBidi"/>
          <w:sz w:val="24"/>
          <w:szCs w:val="24"/>
        </w:rPr>
        <w:t>Students will pledge to the percentage of reading they have accomplished.</w:t>
      </w:r>
    </w:p>
    <w:p w14:paraId="11743D80" w14:textId="77777777" w:rsidR="00975F22" w:rsidRPr="0083119B" w:rsidRDefault="00975F22" w:rsidP="00975F22">
      <w:pPr>
        <w:rPr>
          <w:rFonts w:asciiTheme="majorBidi" w:hAnsiTheme="majorBidi" w:cstheme="majorBidi"/>
          <w:sz w:val="24"/>
          <w:szCs w:val="24"/>
        </w:rPr>
      </w:pPr>
    </w:p>
    <w:p w14:paraId="3D67B83B" w14:textId="62194413" w:rsidR="00975F22" w:rsidRPr="0083119B" w:rsidRDefault="00975F22" w:rsidP="00975F22">
      <w:pPr>
        <w:rPr>
          <w:rFonts w:asciiTheme="majorBidi" w:hAnsiTheme="majorBidi" w:cstheme="majorBidi"/>
          <w:b/>
          <w:bCs/>
          <w:sz w:val="24"/>
          <w:szCs w:val="24"/>
        </w:rPr>
      </w:pPr>
      <w:r w:rsidRPr="0083119B">
        <w:rPr>
          <w:rFonts w:asciiTheme="majorBidi" w:hAnsiTheme="majorBidi" w:cstheme="majorBidi"/>
          <w:b/>
          <w:bCs/>
          <w:sz w:val="24"/>
          <w:szCs w:val="24"/>
        </w:rPr>
        <w:t>Schedule</w:t>
      </w:r>
      <w:r w:rsidR="000B22CF" w:rsidRPr="0083119B">
        <w:rPr>
          <w:rFonts w:asciiTheme="majorBidi" w:hAnsiTheme="majorBidi" w:cstheme="majorBidi"/>
          <w:b/>
          <w:bCs/>
          <w:sz w:val="24"/>
          <w:szCs w:val="24"/>
        </w:rPr>
        <w:t xml:space="preserve"> (with Reading Requirements)</w:t>
      </w:r>
      <w:r w:rsidRPr="0083119B">
        <w:rPr>
          <w:rFonts w:asciiTheme="majorBidi" w:hAnsiTheme="majorBidi" w:cstheme="majorBidi"/>
          <w:b/>
          <w:bCs/>
          <w:sz w:val="24"/>
          <w:szCs w:val="24"/>
        </w:rPr>
        <w:t>:</w:t>
      </w:r>
    </w:p>
    <w:p w14:paraId="77910E39" w14:textId="77777777" w:rsidR="00975F22" w:rsidRPr="0083119B" w:rsidRDefault="00975F22" w:rsidP="00975F22">
      <w:pPr>
        <w:rPr>
          <w:rFonts w:asciiTheme="majorBidi" w:hAnsiTheme="majorBidi" w:cstheme="majorBidi"/>
          <w:sz w:val="24"/>
          <w:szCs w:val="24"/>
        </w:rPr>
      </w:pPr>
      <w:r w:rsidRPr="0083119B">
        <w:rPr>
          <w:rFonts w:asciiTheme="majorBidi" w:hAnsiTheme="majorBidi" w:cstheme="majorBidi"/>
          <w:sz w:val="24"/>
          <w:szCs w:val="24"/>
        </w:rPr>
        <w:t>September 22-23</w:t>
      </w:r>
    </w:p>
    <w:p w14:paraId="4E31F43E" w14:textId="7E558037" w:rsidR="007A730D" w:rsidRPr="0083119B" w:rsidRDefault="00975F22" w:rsidP="00975F22">
      <w:pPr>
        <w:pStyle w:val="ListParagraph"/>
        <w:numPr>
          <w:ilvl w:val="0"/>
          <w:numId w:val="3"/>
        </w:numPr>
        <w:rPr>
          <w:rFonts w:asciiTheme="majorBidi" w:hAnsiTheme="majorBidi" w:cstheme="majorBidi"/>
          <w:sz w:val="24"/>
          <w:szCs w:val="24"/>
        </w:rPr>
      </w:pPr>
      <w:r w:rsidRPr="0083119B">
        <w:rPr>
          <w:rFonts w:asciiTheme="majorBidi" w:hAnsiTheme="majorBidi" w:cstheme="majorBidi"/>
          <w:sz w:val="24"/>
          <w:szCs w:val="24"/>
        </w:rPr>
        <w:t>Introduction to Philosophy and Christian Thought</w:t>
      </w:r>
    </w:p>
    <w:p w14:paraId="752DAE55" w14:textId="5DFC9AE2" w:rsidR="00975F22" w:rsidRPr="0083119B" w:rsidRDefault="00975F22" w:rsidP="00975F22">
      <w:pPr>
        <w:pStyle w:val="ListParagraph"/>
        <w:numPr>
          <w:ilvl w:val="0"/>
          <w:numId w:val="3"/>
        </w:numPr>
        <w:rPr>
          <w:rFonts w:asciiTheme="majorBidi" w:hAnsiTheme="majorBidi" w:cstheme="majorBidi"/>
          <w:sz w:val="24"/>
          <w:szCs w:val="24"/>
        </w:rPr>
      </w:pPr>
      <w:r w:rsidRPr="0083119B">
        <w:rPr>
          <w:rFonts w:asciiTheme="majorBidi" w:hAnsiTheme="majorBidi" w:cstheme="majorBidi"/>
          <w:sz w:val="24"/>
          <w:szCs w:val="24"/>
        </w:rPr>
        <w:t>Plato and Aristotle</w:t>
      </w:r>
    </w:p>
    <w:p w14:paraId="3ECEB661" w14:textId="713AC232" w:rsidR="00975F22" w:rsidRPr="0083119B" w:rsidRDefault="00975F22" w:rsidP="00975F22">
      <w:pPr>
        <w:pStyle w:val="ListParagraph"/>
        <w:numPr>
          <w:ilvl w:val="0"/>
          <w:numId w:val="3"/>
        </w:numPr>
        <w:rPr>
          <w:rFonts w:asciiTheme="majorBidi" w:hAnsiTheme="majorBidi" w:cstheme="majorBidi"/>
          <w:sz w:val="24"/>
          <w:szCs w:val="24"/>
        </w:rPr>
      </w:pPr>
      <w:r w:rsidRPr="0083119B">
        <w:rPr>
          <w:rFonts w:asciiTheme="majorBidi" w:hAnsiTheme="majorBidi" w:cstheme="majorBidi"/>
          <w:sz w:val="24"/>
          <w:szCs w:val="24"/>
        </w:rPr>
        <w:t>Early Christian</w:t>
      </w:r>
      <w:r w:rsidR="000B22CF" w:rsidRPr="0083119B">
        <w:rPr>
          <w:rFonts w:asciiTheme="majorBidi" w:hAnsiTheme="majorBidi" w:cstheme="majorBidi"/>
          <w:sz w:val="24"/>
          <w:szCs w:val="24"/>
        </w:rPr>
        <w:t xml:space="preserve"> Philosophical Thought</w:t>
      </w:r>
    </w:p>
    <w:p w14:paraId="7638E70E" w14:textId="554378B3" w:rsidR="000B22CF" w:rsidRPr="0083119B" w:rsidRDefault="000B22CF" w:rsidP="00975F22">
      <w:pPr>
        <w:pStyle w:val="ListParagraph"/>
        <w:numPr>
          <w:ilvl w:val="0"/>
          <w:numId w:val="3"/>
        </w:numPr>
        <w:rPr>
          <w:rFonts w:asciiTheme="majorBidi" w:hAnsiTheme="majorBidi" w:cstheme="majorBidi"/>
          <w:sz w:val="24"/>
          <w:szCs w:val="24"/>
        </w:rPr>
      </w:pPr>
      <w:r w:rsidRPr="0083119B">
        <w:rPr>
          <w:rFonts w:asciiTheme="majorBidi" w:hAnsiTheme="majorBidi" w:cstheme="majorBidi"/>
          <w:sz w:val="24"/>
          <w:szCs w:val="24"/>
        </w:rPr>
        <w:t>Medieval Philosophical Thought</w:t>
      </w:r>
    </w:p>
    <w:p w14:paraId="187A5D4C" w14:textId="1822B710" w:rsidR="000B22CF" w:rsidRPr="0083119B" w:rsidRDefault="000B22CF" w:rsidP="00975F22">
      <w:pPr>
        <w:pStyle w:val="ListParagraph"/>
        <w:numPr>
          <w:ilvl w:val="0"/>
          <w:numId w:val="3"/>
        </w:numPr>
        <w:rPr>
          <w:rFonts w:asciiTheme="majorBidi" w:hAnsiTheme="majorBidi" w:cstheme="majorBidi"/>
          <w:sz w:val="24"/>
          <w:szCs w:val="24"/>
        </w:rPr>
      </w:pPr>
      <w:r w:rsidRPr="0083119B">
        <w:rPr>
          <w:rFonts w:asciiTheme="majorBidi" w:hAnsiTheme="majorBidi" w:cstheme="majorBidi"/>
          <w:sz w:val="24"/>
          <w:szCs w:val="24"/>
        </w:rPr>
        <w:t>Reading Requirements:</w:t>
      </w:r>
    </w:p>
    <w:p w14:paraId="4EDF7BED" w14:textId="03B24CD7" w:rsidR="000B22CF" w:rsidRPr="0083119B" w:rsidRDefault="0020416B" w:rsidP="000B22CF">
      <w:pPr>
        <w:pStyle w:val="ListParagraph"/>
        <w:numPr>
          <w:ilvl w:val="1"/>
          <w:numId w:val="3"/>
        </w:numPr>
        <w:rPr>
          <w:rFonts w:asciiTheme="majorBidi" w:hAnsiTheme="majorBidi" w:cstheme="majorBidi"/>
          <w:sz w:val="24"/>
          <w:szCs w:val="24"/>
        </w:rPr>
      </w:pPr>
      <w:r w:rsidRPr="0083119B">
        <w:rPr>
          <w:rFonts w:asciiTheme="majorBidi" w:hAnsiTheme="majorBidi" w:cstheme="majorBidi"/>
          <w:sz w:val="24"/>
          <w:szCs w:val="24"/>
        </w:rPr>
        <w:t>Allen</w:t>
      </w:r>
      <w:r w:rsidR="000B22CF" w:rsidRPr="0083119B">
        <w:rPr>
          <w:rFonts w:asciiTheme="majorBidi" w:hAnsiTheme="majorBidi" w:cstheme="majorBidi"/>
          <w:sz w:val="24"/>
          <w:szCs w:val="24"/>
        </w:rPr>
        <w:t xml:space="preserve"> – Intro, Chapters 1-6</w:t>
      </w:r>
    </w:p>
    <w:p w14:paraId="6EA223DD" w14:textId="40502268" w:rsidR="000B22CF" w:rsidRPr="0083119B" w:rsidRDefault="0020416B" w:rsidP="000B22CF">
      <w:pPr>
        <w:pStyle w:val="ListParagraph"/>
        <w:numPr>
          <w:ilvl w:val="1"/>
          <w:numId w:val="3"/>
        </w:numPr>
        <w:rPr>
          <w:rFonts w:asciiTheme="majorBidi" w:hAnsiTheme="majorBidi" w:cstheme="majorBidi"/>
          <w:sz w:val="24"/>
          <w:szCs w:val="24"/>
        </w:rPr>
      </w:pPr>
      <w:r w:rsidRPr="0083119B">
        <w:rPr>
          <w:rFonts w:asciiTheme="majorBidi" w:hAnsiTheme="majorBidi" w:cstheme="majorBidi"/>
          <w:sz w:val="24"/>
          <w:szCs w:val="24"/>
        </w:rPr>
        <w:t>Brown – pp. 7-36.</w:t>
      </w:r>
    </w:p>
    <w:p w14:paraId="3B06EDBB" w14:textId="665640CF" w:rsidR="000B22CF" w:rsidRPr="0083119B" w:rsidRDefault="000B22CF" w:rsidP="000B22CF">
      <w:pPr>
        <w:rPr>
          <w:rFonts w:asciiTheme="majorBidi" w:hAnsiTheme="majorBidi" w:cstheme="majorBidi"/>
          <w:sz w:val="24"/>
          <w:szCs w:val="24"/>
        </w:rPr>
      </w:pPr>
      <w:r w:rsidRPr="0083119B">
        <w:rPr>
          <w:rFonts w:asciiTheme="majorBidi" w:hAnsiTheme="majorBidi" w:cstheme="majorBidi"/>
          <w:sz w:val="24"/>
          <w:szCs w:val="24"/>
        </w:rPr>
        <w:t>October 27-28</w:t>
      </w:r>
    </w:p>
    <w:p w14:paraId="16012CE7" w14:textId="69DA1AF3" w:rsidR="000B22CF" w:rsidRPr="0083119B" w:rsidRDefault="000B22CF" w:rsidP="000B22CF">
      <w:pPr>
        <w:pStyle w:val="ListParagraph"/>
        <w:numPr>
          <w:ilvl w:val="0"/>
          <w:numId w:val="4"/>
        </w:numPr>
        <w:rPr>
          <w:rFonts w:asciiTheme="majorBidi" w:hAnsiTheme="majorBidi" w:cstheme="majorBidi"/>
          <w:sz w:val="24"/>
          <w:szCs w:val="24"/>
        </w:rPr>
      </w:pPr>
      <w:r w:rsidRPr="0083119B">
        <w:rPr>
          <w:rFonts w:asciiTheme="majorBidi" w:hAnsiTheme="majorBidi" w:cstheme="majorBidi"/>
          <w:sz w:val="24"/>
          <w:szCs w:val="24"/>
        </w:rPr>
        <w:t>Reformation Philosophical Thought</w:t>
      </w:r>
    </w:p>
    <w:p w14:paraId="155B9EBF" w14:textId="7E9181F5" w:rsidR="000B22CF" w:rsidRPr="0083119B" w:rsidRDefault="000B22CF" w:rsidP="000B22CF">
      <w:pPr>
        <w:pStyle w:val="ListParagraph"/>
        <w:numPr>
          <w:ilvl w:val="0"/>
          <w:numId w:val="4"/>
        </w:numPr>
        <w:rPr>
          <w:rFonts w:asciiTheme="majorBidi" w:hAnsiTheme="majorBidi" w:cstheme="majorBidi"/>
          <w:sz w:val="24"/>
          <w:szCs w:val="24"/>
        </w:rPr>
      </w:pPr>
      <w:r w:rsidRPr="0083119B">
        <w:rPr>
          <w:rFonts w:asciiTheme="majorBidi" w:hAnsiTheme="majorBidi" w:cstheme="majorBidi"/>
          <w:sz w:val="24"/>
          <w:szCs w:val="24"/>
        </w:rPr>
        <w:t>Post-Reformation Reformed Philosophical Thought</w:t>
      </w:r>
    </w:p>
    <w:p w14:paraId="25C02CDD" w14:textId="77777777" w:rsidR="000B22CF" w:rsidRPr="0083119B" w:rsidRDefault="000B22CF" w:rsidP="000B22CF">
      <w:pPr>
        <w:pStyle w:val="ListParagraph"/>
        <w:numPr>
          <w:ilvl w:val="0"/>
          <w:numId w:val="4"/>
        </w:numPr>
        <w:rPr>
          <w:rFonts w:asciiTheme="majorBidi" w:hAnsiTheme="majorBidi" w:cstheme="majorBidi"/>
          <w:sz w:val="24"/>
          <w:szCs w:val="24"/>
        </w:rPr>
      </w:pPr>
      <w:r w:rsidRPr="0083119B">
        <w:rPr>
          <w:rFonts w:asciiTheme="majorBidi" w:hAnsiTheme="majorBidi" w:cstheme="majorBidi"/>
          <w:sz w:val="24"/>
          <w:szCs w:val="24"/>
        </w:rPr>
        <w:t>The Enlightenment (Nominalism, Humanism, Scientific Revolution)</w:t>
      </w:r>
    </w:p>
    <w:p w14:paraId="5885EF1A" w14:textId="1AF691FF" w:rsidR="000B22CF" w:rsidRPr="0083119B" w:rsidRDefault="000B22CF" w:rsidP="000B22CF">
      <w:pPr>
        <w:pStyle w:val="ListParagraph"/>
        <w:numPr>
          <w:ilvl w:val="0"/>
          <w:numId w:val="4"/>
        </w:numPr>
        <w:rPr>
          <w:rFonts w:asciiTheme="majorBidi" w:hAnsiTheme="majorBidi" w:cstheme="majorBidi"/>
          <w:sz w:val="24"/>
          <w:szCs w:val="24"/>
        </w:rPr>
      </w:pPr>
      <w:r w:rsidRPr="0083119B">
        <w:rPr>
          <w:rFonts w:asciiTheme="majorBidi" w:hAnsiTheme="majorBidi" w:cstheme="majorBidi"/>
          <w:sz w:val="24"/>
          <w:szCs w:val="24"/>
        </w:rPr>
        <w:t>Early Modern Thought (Rationalism and Empiricism)</w:t>
      </w:r>
    </w:p>
    <w:p w14:paraId="004BA966" w14:textId="37357A12" w:rsidR="000B22CF" w:rsidRPr="0083119B" w:rsidRDefault="000B22CF" w:rsidP="000B22CF">
      <w:pPr>
        <w:pStyle w:val="ListParagraph"/>
        <w:numPr>
          <w:ilvl w:val="0"/>
          <w:numId w:val="4"/>
        </w:numPr>
        <w:rPr>
          <w:rFonts w:asciiTheme="majorBidi" w:hAnsiTheme="majorBidi" w:cstheme="majorBidi"/>
          <w:sz w:val="24"/>
          <w:szCs w:val="24"/>
        </w:rPr>
      </w:pPr>
      <w:r w:rsidRPr="0083119B">
        <w:rPr>
          <w:rFonts w:asciiTheme="majorBidi" w:hAnsiTheme="majorBidi" w:cstheme="majorBidi"/>
          <w:sz w:val="24"/>
          <w:szCs w:val="24"/>
        </w:rPr>
        <w:t>Reading Requirements:</w:t>
      </w:r>
    </w:p>
    <w:p w14:paraId="1998C37B" w14:textId="43DE2C4E" w:rsidR="000B22CF" w:rsidRPr="0083119B" w:rsidRDefault="0020416B" w:rsidP="000B22CF">
      <w:pPr>
        <w:pStyle w:val="ListParagraph"/>
        <w:numPr>
          <w:ilvl w:val="1"/>
          <w:numId w:val="4"/>
        </w:numPr>
        <w:rPr>
          <w:rFonts w:asciiTheme="majorBidi" w:hAnsiTheme="majorBidi" w:cstheme="majorBidi"/>
          <w:sz w:val="24"/>
          <w:szCs w:val="24"/>
        </w:rPr>
      </w:pPr>
      <w:r w:rsidRPr="0083119B">
        <w:rPr>
          <w:rFonts w:asciiTheme="majorBidi" w:hAnsiTheme="majorBidi" w:cstheme="majorBidi"/>
          <w:sz w:val="24"/>
          <w:szCs w:val="24"/>
        </w:rPr>
        <w:lastRenderedPageBreak/>
        <w:t>Allen</w:t>
      </w:r>
      <w:r w:rsidR="000B22CF" w:rsidRPr="0083119B">
        <w:rPr>
          <w:rFonts w:asciiTheme="majorBidi" w:hAnsiTheme="majorBidi" w:cstheme="majorBidi"/>
          <w:sz w:val="24"/>
          <w:szCs w:val="24"/>
        </w:rPr>
        <w:t xml:space="preserve"> – Chapters </w:t>
      </w:r>
      <w:r w:rsidRPr="0083119B">
        <w:rPr>
          <w:rFonts w:asciiTheme="majorBidi" w:hAnsiTheme="majorBidi" w:cstheme="majorBidi"/>
          <w:sz w:val="24"/>
          <w:szCs w:val="24"/>
        </w:rPr>
        <w:t>7 &amp; 8</w:t>
      </w:r>
    </w:p>
    <w:p w14:paraId="01DDF9E5" w14:textId="2C9AFE22" w:rsidR="0020416B" w:rsidRPr="0083119B" w:rsidRDefault="0020416B" w:rsidP="000B22CF">
      <w:pPr>
        <w:pStyle w:val="ListParagraph"/>
        <w:numPr>
          <w:ilvl w:val="1"/>
          <w:numId w:val="4"/>
        </w:numPr>
        <w:rPr>
          <w:rFonts w:asciiTheme="majorBidi" w:hAnsiTheme="majorBidi" w:cstheme="majorBidi"/>
          <w:sz w:val="24"/>
          <w:szCs w:val="24"/>
        </w:rPr>
      </w:pPr>
      <w:r w:rsidRPr="0083119B">
        <w:rPr>
          <w:rFonts w:asciiTheme="majorBidi" w:hAnsiTheme="majorBidi" w:cstheme="majorBidi"/>
          <w:sz w:val="24"/>
          <w:szCs w:val="24"/>
        </w:rPr>
        <w:t>Brown – pp. 37-90.</w:t>
      </w:r>
    </w:p>
    <w:p w14:paraId="2A185DC6" w14:textId="3A57A4E2" w:rsidR="0020416B" w:rsidRPr="0083119B" w:rsidRDefault="0020416B" w:rsidP="000B22CF">
      <w:pPr>
        <w:pStyle w:val="ListParagraph"/>
        <w:numPr>
          <w:ilvl w:val="1"/>
          <w:numId w:val="4"/>
        </w:numPr>
        <w:rPr>
          <w:rFonts w:asciiTheme="majorBidi" w:hAnsiTheme="majorBidi" w:cstheme="majorBidi"/>
          <w:sz w:val="24"/>
          <w:szCs w:val="24"/>
        </w:rPr>
      </w:pPr>
      <w:r w:rsidRPr="0083119B">
        <w:rPr>
          <w:rFonts w:asciiTheme="majorBidi" w:hAnsiTheme="majorBidi" w:cstheme="majorBidi"/>
          <w:sz w:val="24"/>
          <w:szCs w:val="24"/>
        </w:rPr>
        <w:t>Van Asselt – entirety</w:t>
      </w:r>
    </w:p>
    <w:p w14:paraId="52A12D8A" w14:textId="42A80A26" w:rsidR="008145CF" w:rsidRPr="0083119B" w:rsidRDefault="008145CF" w:rsidP="008145CF">
      <w:pPr>
        <w:pStyle w:val="ListParagraph"/>
        <w:numPr>
          <w:ilvl w:val="0"/>
          <w:numId w:val="4"/>
        </w:numPr>
        <w:rPr>
          <w:rFonts w:asciiTheme="majorBidi" w:hAnsiTheme="majorBidi" w:cstheme="majorBidi"/>
          <w:sz w:val="24"/>
          <w:szCs w:val="24"/>
        </w:rPr>
      </w:pPr>
      <w:r w:rsidRPr="0083119B">
        <w:rPr>
          <w:rFonts w:asciiTheme="majorBidi" w:hAnsiTheme="majorBidi" w:cstheme="majorBidi"/>
          <w:sz w:val="24"/>
          <w:szCs w:val="24"/>
        </w:rPr>
        <w:t>Additional Requirements:</w:t>
      </w:r>
    </w:p>
    <w:p w14:paraId="0D404B4C" w14:textId="43348557" w:rsidR="008145CF" w:rsidRPr="0083119B" w:rsidRDefault="008145CF" w:rsidP="008145CF">
      <w:pPr>
        <w:pStyle w:val="ListParagraph"/>
        <w:numPr>
          <w:ilvl w:val="1"/>
          <w:numId w:val="4"/>
        </w:numPr>
        <w:rPr>
          <w:rFonts w:asciiTheme="majorBidi" w:hAnsiTheme="majorBidi" w:cstheme="majorBidi"/>
          <w:sz w:val="24"/>
          <w:szCs w:val="24"/>
        </w:rPr>
      </w:pPr>
      <w:r w:rsidRPr="0083119B">
        <w:rPr>
          <w:rFonts w:asciiTheme="majorBidi" w:hAnsiTheme="majorBidi" w:cstheme="majorBidi"/>
          <w:sz w:val="24"/>
          <w:szCs w:val="24"/>
        </w:rPr>
        <w:t>Rough Draft of Paper Due</w:t>
      </w:r>
    </w:p>
    <w:p w14:paraId="09E60782" w14:textId="6EA17E04" w:rsidR="000B22CF" w:rsidRPr="0083119B" w:rsidRDefault="000B22CF" w:rsidP="000B22CF">
      <w:pPr>
        <w:rPr>
          <w:rFonts w:asciiTheme="majorBidi" w:hAnsiTheme="majorBidi" w:cstheme="majorBidi"/>
          <w:sz w:val="24"/>
          <w:szCs w:val="24"/>
        </w:rPr>
      </w:pPr>
      <w:r w:rsidRPr="0083119B">
        <w:rPr>
          <w:rFonts w:asciiTheme="majorBidi" w:hAnsiTheme="majorBidi" w:cstheme="majorBidi"/>
          <w:sz w:val="24"/>
          <w:szCs w:val="24"/>
        </w:rPr>
        <w:t>November 10-11</w:t>
      </w:r>
    </w:p>
    <w:p w14:paraId="2532A9F7" w14:textId="4BA2F3E6" w:rsidR="000B22CF" w:rsidRPr="0083119B" w:rsidRDefault="000B22CF" w:rsidP="000B22CF">
      <w:pPr>
        <w:pStyle w:val="ListParagraph"/>
        <w:numPr>
          <w:ilvl w:val="0"/>
          <w:numId w:val="5"/>
        </w:numPr>
        <w:rPr>
          <w:rFonts w:asciiTheme="majorBidi" w:hAnsiTheme="majorBidi" w:cstheme="majorBidi"/>
          <w:sz w:val="24"/>
          <w:szCs w:val="24"/>
        </w:rPr>
      </w:pPr>
      <w:r w:rsidRPr="0083119B">
        <w:rPr>
          <w:rFonts w:asciiTheme="majorBidi" w:hAnsiTheme="majorBidi" w:cstheme="majorBidi"/>
          <w:sz w:val="24"/>
          <w:szCs w:val="24"/>
        </w:rPr>
        <w:t>Kant, Schleiermacher, Hegel</w:t>
      </w:r>
    </w:p>
    <w:p w14:paraId="23AF2354" w14:textId="77777777" w:rsidR="000B22CF" w:rsidRPr="0083119B" w:rsidRDefault="000B22CF" w:rsidP="000B22CF">
      <w:pPr>
        <w:pStyle w:val="ListParagraph"/>
        <w:numPr>
          <w:ilvl w:val="0"/>
          <w:numId w:val="5"/>
        </w:numPr>
        <w:rPr>
          <w:rFonts w:asciiTheme="majorBidi" w:hAnsiTheme="majorBidi" w:cstheme="majorBidi"/>
          <w:sz w:val="24"/>
          <w:szCs w:val="24"/>
        </w:rPr>
      </w:pPr>
      <w:r w:rsidRPr="0083119B">
        <w:rPr>
          <w:rFonts w:asciiTheme="majorBidi" w:hAnsiTheme="majorBidi" w:cstheme="majorBidi"/>
          <w:sz w:val="24"/>
          <w:szCs w:val="24"/>
        </w:rPr>
        <w:t>Neo-Calvinism</w:t>
      </w:r>
    </w:p>
    <w:p w14:paraId="10EB02A5" w14:textId="77777777" w:rsidR="000B22CF" w:rsidRPr="0083119B" w:rsidRDefault="000B22CF" w:rsidP="000B22CF">
      <w:pPr>
        <w:pStyle w:val="ListParagraph"/>
        <w:numPr>
          <w:ilvl w:val="0"/>
          <w:numId w:val="5"/>
        </w:numPr>
        <w:rPr>
          <w:rFonts w:asciiTheme="majorBidi" w:hAnsiTheme="majorBidi" w:cstheme="majorBidi"/>
          <w:sz w:val="24"/>
          <w:szCs w:val="24"/>
        </w:rPr>
      </w:pPr>
      <w:r w:rsidRPr="0083119B">
        <w:rPr>
          <w:rFonts w:asciiTheme="majorBidi" w:hAnsiTheme="majorBidi" w:cstheme="majorBidi"/>
          <w:sz w:val="24"/>
          <w:szCs w:val="24"/>
        </w:rPr>
        <w:t>Contemporary Analytic Philosophy</w:t>
      </w:r>
    </w:p>
    <w:p w14:paraId="22D11F1A" w14:textId="77777777" w:rsidR="000B22CF" w:rsidRPr="0083119B" w:rsidRDefault="000B22CF" w:rsidP="000B22CF">
      <w:pPr>
        <w:pStyle w:val="ListParagraph"/>
        <w:numPr>
          <w:ilvl w:val="0"/>
          <w:numId w:val="5"/>
        </w:numPr>
        <w:rPr>
          <w:rFonts w:asciiTheme="majorBidi" w:hAnsiTheme="majorBidi" w:cstheme="majorBidi"/>
          <w:sz w:val="24"/>
          <w:szCs w:val="24"/>
        </w:rPr>
      </w:pPr>
      <w:r w:rsidRPr="0083119B">
        <w:rPr>
          <w:rFonts w:asciiTheme="majorBidi" w:hAnsiTheme="majorBidi" w:cstheme="majorBidi"/>
          <w:sz w:val="24"/>
          <w:szCs w:val="24"/>
        </w:rPr>
        <w:t>Post-Modern Philosophy</w:t>
      </w:r>
    </w:p>
    <w:p w14:paraId="2F339B2D" w14:textId="35136CF8" w:rsidR="000B22CF" w:rsidRPr="0083119B" w:rsidRDefault="0020416B" w:rsidP="000B22CF">
      <w:pPr>
        <w:pStyle w:val="ListParagraph"/>
        <w:numPr>
          <w:ilvl w:val="0"/>
          <w:numId w:val="5"/>
        </w:numPr>
        <w:rPr>
          <w:rFonts w:asciiTheme="majorBidi" w:hAnsiTheme="majorBidi" w:cstheme="majorBidi"/>
          <w:sz w:val="24"/>
          <w:szCs w:val="24"/>
        </w:rPr>
      </w:pPr>
      <w:r w:rsidRPr="0083119B">
        <w:rPr>
          <w:rFonts w:asciiTheme="majorBidi" w:hAnsiTheme="majorBidi" w:cstheme="majorBidi"/>
          <w:sz w:val="24"/>
          <w:szCs w:val="24"/>
        </w:rPr>
        <w:t>Reading Requirements:</w:t>
      </w:r>
    </w:p>
    <w:p w14:paraId="4548281B" w14:textId="06E6EFE6" w:rsidR="0020416B" w:rsidRPr="0083119B" w:rsidRDefault="0020416B" w:rsidP="0020416B">
      <w:pPr>
        <w:pStyle w:val="ListParagraph"/>
        <w:numPr>
          <w:ilvl w:val="1"/>
          <w:numId w:val="5"/>
        </w:numPr>
        <w:rPr>
          <w:rFonts w:asciiTheme="majorBidi" w:hAnsiTheme="majorBidi" w:cstheme="majorBidi"/>
          <w:sz w:val="24"/>
          <w:szCs w:val="24"/>
        </w:rPr>
      </w:pPr>
      <w:r w:rsidRPr="0083119B">
        <w:rPr>
          <w:rFonts w:asciiTheme="majorBidi" w:hAnsiTheme="majorBidi" w:cstheme="majorBidi"/>
          <w:sz w:val="24"/>
          <w:szCs w:val="24"/>
        </w:rPr>
        <w:t xml:space="preserve">Allen – </w:t>
      </w:r>
      <w:r w:rsidR="00516664" w:rsidRPr="0083119B">
        <w:rPr>
          <w:rFonts w:asciiTheme="majorBidi" w:hAnsiTheme="majorBidi" w:cstheme="majorBidi"/>
          <w:sz w:val="24"/>
          <w:szCs w:val="24"/>
        </w:rPr>
        <w:t>Chapters 9-13</w:t>
      </w:r>
    </w:p>
    <w:p w14:paraId="079F80E6" w14:textId="648E0C0A" w:rsidR="0020416B" w:rsidRPr="0083119B" w:rsidRDefault="0020416B" w:rsidP="0020416B">
      <w:pPr>
        <w:pStyle w:val="ListParagraph"/>
        <w:numPr>
          <w:ilvl w:val="1"/>
          <w:numId w:val="5"/>
        </w:numPr>
        <w:rPr>
          <w:rFonts w:asciiTheme="majorBidi" w:hAnsiTheme="majorBidi" w:cstheme="majorBidi"/>
          <w:sz w:val="24"/>
          <w:szCs w:val="24"/>
        </w:rPr>
      </w:pPr>
      <w:r w:rsidRPr="0083119B">
        <w:rPr>
          <w:rFonts w:asciiTheme="majorBidi" w:hAnsiTheme="majorBidi" w:cstheme="majorBidi"/>
          <w:sz w:val="24"/>
          <w:szCs w:val="24"/>
        </w:rPr>
        <w:t xml:space="preserve">Brown – </w:t>
      </w:r>
      <w:r w:rsidR="00516664" w:rsidRPr="0083119B">
        <w:rPr>
          <w:rFonts w:asciiTheme="majorBidi" w:hAnsiTheme="majorBidi" w:cstheme="majorBidi"/>
          <w:sz w:val="24"/>
          <w:szCs w:val="24"/>
        </w:rPr>
        <w:t>pp 90-289</w:t>
      </w:r>
    </w:p>
    <w:p w14:paraId="7BB095BC" w14:textId="5881FC1A" w:rsidR="008145CF" w:rsidRPr="0083119B" w:rsidRDefault="008145CF" w:rsidP="008145CF">
      <w:pPr>
        <w:pStyle w:val="ListParagraph"/>
        <w:numPr>
          <w:ilvl w:val="0"/>
          <w:numId w:val="5"/>
        </w:numPr>
        <w:rPr>
          <w:rFonts w:asciiTheme="majorBidi" w:hAnsiTheme="majorBidi" w:cstheme="majorBidi"/>
          <w:sz w:val="24"/>
          <w:szCs w:val="24"/>
        </w:rPr>
      </w:pPr>
      <w:r w:rsidRPr="0083119B">
        <w:rPr>
          <w:rFonts w:asciiTheme="majorBidi" w:hAnsiTheme="majorBidi" w:cstheme="majorBidi"/>
          <w:sz w:val="24"/>
          <w:szCs w:val="24"/>
        </w:rPr>
        <w:t>Additional Requirements:</w:t>
      </w:r>
    </w:p>
    <w:p w14:paraId="6A144DFA" w14:textId="56BA85A6" w:rsidR="008145CF" w:rsidRPr="0083119B" w:rsidRDefault="008145CF" w:rsidP="008145CF">
      <w:pPr>
        <w:pStyle w:val="ListParagraph"/>
        <w:numPr>
          <w:ilvl w:val="1"/>
          <w:numId w:val="5"/>
        </w:numPr>
        <w:rPr>
          <w:rFonts w:asciiTheme="majorBidi" w:hAnsiTheme="majorBidi" w:cstheme="majorBidi"/>
          <w:sz w:val="24"/>
          <w:szCs w:val="24"/>
        </w:rPr>
      </w:pPr>
      <w:r w:rsidRPr="0083119B">
        <w:rPr>
          <w:rFonts w:asciiTheme="majorBidi" w:hAnsiTheme="majorBidi" w:cstheme="majorBidi"/>
          <w:sz w:val="24"/>
          <w:szCs w:val="24"/>
        </w:rPr>
        <w:t>Final Draft of Paper Due</w:t>
      </w:r>
    </w:p>
    <w:p w14:paraId="3870D265" w14:textId="0B6DCCB0" w:rsidR="00516664" w:rsidRPr="0083119B" w:rsidRDefault="00516664" w:rsidP="00516664">
      <w:pPr>
        <w:rPr>
          <w:rFonts w:asciiTheme="majorBidi" w:hAnsiTheme="majorBidi" w:cstheme="majorBidi"/>
          <w:sz w:val="24"/>
          <w:szCs w:val="24"/>
        </w:rPr>
      </w:pPr>
    </w:p>
    <w:p w14:paraId="0E5223A7" w14:textId="74C84628" w:rsidR="00516664" w:rsidRPr="0083119B" w:rsidRDefault="00516664" w:rsidP="00516664">
      <w:pPr>
        <w:rPr>
          <w:rFonts w:asciiTheme="majorBidi" w:hAnsiTheme="majorBidi" w:cstheme="majorBidi"/>
          <w:b/>
          <w:bCs/>
          <w:sz w:val="24"/>
          <w:szCs w:val="24"/>
        </w:rPr>
      </w:pPr>
      <w:r w:rsidRPr="0083119B">
        <w:rPr>
          <w:rFonts w:asciiTheme="majorBidi" w:hAnsiTheme="majorBidi" w:cstheme="majorBidi"/>
          <w:b/>
          <w:bCs/>
          <w:sz w:val="24"/>
          <w:szCs w:val="24"/>
        </w:rPr>
        <w:t>Pa</w:t>
      </w:r>
      <w:r w:rsidR="00BF0FF6" w:rsidRPr="0083119B">
        <w:rPr>
          <w:rFonts w:asciiTheme="majorBidi" w:hAnsiTheme="majorBidi" w:cstheme="majorBidi"/>
          <w:b/>
          <w:bCs/>
          <w:sz w:val="24"/>
          <w:szCs w:val="24"/>
        </w:rPr>
        <w:t>per Requirements</w:t>
      </w:r>
    </w:p>
    <w:p w14:paraId="72EFB4F8" w14:textId="245A72BE" w:rsidR="00176CC9" w:rsidRPr="0083119B" w:rsidRDefault="00176CC9" w:rsidP="00B76873">
      <w:pPr>
        <w:pStyle w:val="ListParagraph"/>
        <w:numPr>
          <w:ilvl w:val="0"/>
          <w:numId w:val="6"/>
        </w:numPr>
        <w:rPr>
          <w:rFonts w:asciiTheme="majorBidi" w:hAnsiTheme="majorBidi" w:cstheme="majorBidi"/>
          <w:sz w:val="24"/>
          <w:szCs w:val="24"/>
        </w:rPr>
      </w:pPr>
      <w:r w:rsidRPr="0083119B">
        <w:rPr>
          <w:rFonts w:asciiTheme="majorBidi" w:hAnsiTheme="majorBidi" w:cstheme="majorBidi"/>
          <w:sz w:val="24"/>
          <w:szCs w:val="24"/>
        </w:rPr>
        <w:t>Topics:</w:t>
      </w:r>
    </w:p>
    <w:p w14:paraId="758275E4" w14:textId="69A3D8AB" w:rsidR="00176CC9" w:rsidRPr="0083119B" w:rsidRDefault="00D72553" w:rsidP="00176CC9">
      <w:pPr>
        <w:pStyle w:val="ListParagraph"/>
        <w:numPr>
          <w:ilvl w:val="1"/>
          <w:numId w:val="6"/>
        </w:numPr>
        <w:rPr>
          <w:rFonts w:asciiTheme="majorBidi" w:hAnsiTheme="majorBidi" w:cstheme="majorBidi"/>
          <w:sz w:val="24"/>
          <w:szCs w:val="24"/>
        </w:rPr>
      </w:pPr>
      <w:r w:rsidRPr="0083119B">
        <w:rPr>
          <w:rFonts w:asciiTheme="majorBidi" w:hAnsiTheme="majorBidi" w:cstheme="majorBidi"/>
          <w:sz w:val="24"/>
          <w:szCs w:val="24"/>
        </w:rPr>
        <w:t xml:space="preserve">The paper should take </w:t>
      </w:r>
      <w:r w:rsidR="002D6299" w:rsidRPr="0083119B">
        <w:rPr>
          <w:rFonts w:asciiTheme="majorBidi" w:hAnsiTheme="majorBidi" w:cstheme="majorBidi"/>
          <w:sz w:val="24"/>
          <w:szCs w:val="24"/>
        </w:rPr>
        <w:t xml:space="preserve">a philosophical idea introduced in the lectures or the readings </w:t>
      </w:r>
      <w:r w:rsidR="009500CB" w:rsidRPr="0083119B">
        <w:rPr>
          <w:rFonts w:asciiTheme="majorBidi" w:hAnsiTheme="majorBidi" w:cstheme="majorBidi"/>
          <w:sz w:val="24"/>
          <w:szCs w:val="24"/>
        </w:rPr>
        <w:t xml:space="preserve">and argue why it does or does not conform </w:t>
      </w:r>
      <w:r w:rsidR="001161BD" w:rsidRPr="0083119B">
        <w:rPr>
          <w:rFonts w:asciiTheme="majorBidi" w:hAnsiTheme="majorBidi" w:cstheme="majorBidi"/>
          <w:sz w:val="24"/>
          <w:szCs w:val="24"/>
        </w:rPr>
        <w:t>to a biblical worldview</w:t>
      </w:r>
      <w:r w:rsidR="009A7677" w:rsidRPr="0083119B">
        <w:rPr>
          <w:rFonts w:asciiTheme="majorBidi" w:hAnsiTheme="majorBidi" w:cstheme="majorBidi"/>
          <w:sz w:val="24"/>
          <w:szCs w:val="24"/>
        </w:rPr>
        <w:t>.</w:t>
      </w:r>
    </w:p>
    <w:p w14:paraId="506CC788" w14:textId="69413142" w:rsidR="001F6FE4" w:rsidRPr="0083119B" w:rsidRDefault="001F6FE4" w:rsidP="00176CC9">
      <w:pPr>
        <w:pStyle w:val="ListParagraph"/>
        <w:numPr>
          <w:ilvl w:val="1"/>
          <w:numId w:val="6"/>
        </w:numPr>
        <w:rPr>
          <w:rFonts w:asciiTheme="majorBidi" w:hAnsiTheme="majorBidi" w:cstheme="majorBidi"/>
          <w:sz w:val="24"/>
          <w:szCs w:val="24"/>
        </w:rPr>
      </w:pPr>
      <w:r w:rsidRPr="0083119B">
        <w:rPr>
          <w:rFonts w:asciiTheme="majorBidi" w:hAnsiTheme="majorBidi" w:cstheme="majorBidi"/>
          <w:sz w:val="24"/>
          <w:szCs w:val="24"/>
        </w:rPr>
        <w:t>Some examples include:</w:t>
      </w:r>
    </w:p>
    <w:p w14:paraId="2C682595" w14:textId="678734C0" w:rsidR="001F6FE4" w:rsidRPr="0083119B" w:rsidRDefault="001F6FE4" w:rsidP="001F6FE4">
      <w:pPr>
        <w:pStyle w:val="ListParagraph"/>
        <w:numPr>
          <w:ilvl w:val="2"/>
          <w:numId w:val="6"/>
        </w:numPr>
        <w:rPr>
          <w:rFonts w:asciiTheme="majorBidi" w:hAnsiTheme="majorBidi" w:cstheme="majorBidi"/>
          <w:sz w:val="24"/>
          <w:szCs w:val="24"/>
        </w:rPr>
      </w:pPr>
      <w:r w:rsidRPr="0083119B">
        <w:rPr>
          <w:rFonts w:asciiTheme="majorBidi" w:hAnsiTheme="majorBidi" w:cstheme="majorBidi"/>
          <w:sz w:val="24"/>
          <w:szCs w:val="24"/>
        </w:rPr>
        <w:t xml:space="preserve">Plato’s </w:t>
      </w:r>
      <w:r w:rsidR="003D4170" w:rsidRPr="0083119B">
        <w:rPr>
          <w:rFonts w:asciiTheme="majorBidi" w:hAnsiTheme="majorBidi" w:cstheme="majorBidi"/>
          <w:i/>
          <w:iCs/>
          <w:sz w:val="24"/>
          <w:szCs w:val="24"/>
        </w:rPr>
        <w:t>ideas</w:t>
      </w:r>
    </w:p>
    <w:p w14:paraId="44A344EC" w14:textId="22BA6F01" w:rsidR="003D4170" w:rsidRPr="0083119B" w:rsidRDefault="003D4170" w:rsidP="001F6FE4">
      <w:pPr>
        <w:pStyle w:val="ListParagraph"/>
        <w:numPr>
          <w:ilvl w:val="2"/>
          <w:numId w:val="6"/>
        </w:numPr>
        <w:rPr>
          <w:rFonts w:asciiTheme="majorBidi" w:hAnsiTheme="majorBidi" w:cstheme="majorBidi"/>
          <w:sz w:val="24"/>
          <w:szCs w:val="24"/>
        </w:rPr>
      </w:pPr>
      <w:r w:rsidRPr="0083119B">
        <w:rPr>
          <w:rFonts w:asciiTheme="majorBidi" w:hAnsiTheme="majorBidi" w:cstheme="majorBidi"/>
          <w:sz w:val="24"/>
          <w:szCs w:val="24"/>
        </w:rPr>
        <w:t>Aristotle’s four-fold causality</w:t>
      </w:r>
    </w:p>
    <w:p w14:paraId="10C3C162" w14:textId="050DDC19" w:rsidR="003D4170" w:rsidRPr="0083119B" w:rsidRDefault="003D4170" w:rsidP="001F6FE4">
      <w:pPr>
        <w:pStyle w:val="ListParagraph"/>
        <w:numPr>
          <w:ilvl w:val="2"/>
          <w:numId w:val="6"/>
        </w:numPr>
        <w:rPr>
          <w:rFonts w:asciiTheme="majorBidi" w:hAnsiTheme="majorBidi" w:cstheme="majorBidi"/>
          <w:sz w:val="24"/>
          <w:szCs w:val="24"/>
        </w:rPr>
      </w:pPr>
      <w:r w:rsidRPr="0083119B">
        <w:rPr>
          <w:rFonts w:asciiTheme="majorBidi" w:hAnsiTheme="majorBidi" w:cstheme="majorBidi"/>
          <w:sz w:val="24"/>
          <w:szCs w:val="24"/>
        </w:rPr>
        <w:t xml:space="preserve">Thomas’s </w:t>
      </w:r>
      <w:r w:rsidR="00EC553D" w:rsidRPr="0083119B">
        <w:rPr>
          <w:rFonts w:asciiTheme="majorBidi" w:hAnsiTheme="majorBidi" w:cstheme="majorBidi"/>
          <w:sz w:val="24"/>
          <w:szCs w:val="24"/>
        </w:rPr>
        <w:t>five ways</w:t>
      </w:r>
    </w:p>
    <w:p w14:paraId="3A0A51F7" w14:textId="3AA55A86" w:rsidR="00EC553D" w:rsidRPr="0083119B" w:rsidRDefault="00FB0C84" w:rsidP="001F6FE4">
      <w:pPr>
        <w:pStyle w:val="ListParagraph"/>
        <w:numPr>
          <w:ilvl w:val="2"/>
          <w:numId w:val="6"/>
        </w:numPr>
        <w:rPr>
          <w:rFonts w:asciiTheme="majorBidi" w:hAnsiTheme="majorBidi" w:cstheme="majorBidi"/>
          <w:sz w:val="24"/>
          <w:szCs w:val="24"/>
        </w:rPr>
      </w:pPr>
      <w:r w:rsidRPr="0083119B">
        <w:rPr>
          <w:rFonts w:asciiTheme="majorBidi" w:hAnsiTheme="majorBidi" w:cstheme="majorBidi"/>
          <w:sz w:val="24"/>
          <w:szCs w:val="24"/>
        </w:rPr>
        <w:t>Junius’ distinction between archetypal and ectypal theology</w:t>
      </w:r>
    </w:p>
    <w:p w14:paraId="1069FE12" w14:textId="5977DAD3" w:rsidR="00F50818" w:rsidRPr="0083119B" w:rsidRDefault="008B0DD9" w:rsidP="001F6FE4">
      <w:pPr>
        <w:pStyle w:val="ListParagraph"/>
        <w:numPr>
          <w:ilvl w:val="2"/>
          <w:numId w:val="6"/>
        </w:numPr>
        <w:rPr>
          <w:rFonts w:asciiTheme="majorBidi" w:hAnsiTheme="majorBidi" w:cstheme="majorBidi"/>
          <w:sz w:val="24"/>
          <w:szCs w:val="24"/>
        </w:rPr>
      </w:pPr>
      <w:r w:rsidRPr="0083119B">
        <w:rPr>
          <w:rFonts w:asciiTheme="majorBidi" w:hAnsiTheme="majorBidi" w:cstheme="majorBidi"/>
          <w:sz w:val="24"/>
          <w:szCs w:val="24"/>
        </w:rPr>
        <w:t>Descartes rationalism</w:t>
      </w:r>
    </w:p>
    <w:p w14:paraId="1DEB689C" w14:textId="521AEEAD" w:rsidR="001161BD" w:rsidRPr="0083119B" w:rsidRDefault="001161BD" w:rsidP="002E6991">
      <w:pPr>
        <w:pStyle w:val="ListParagraph"/>
        <w:numPr>
          <w:ilvl w:val="2"/>
          <w:numId w:val="6"/>
        </w:numPr>
        <w:rPr>
          <w:rFonts w:asciiTheme="majorBidi" w:hAnsiTheme="majorBidi" w:cstheme="majorBidi"/>
          <w:sz w:val="24"/>
          <w:szCs w:val="24"/>
        </w:rPr>
      </w:pPr>
      <w:r w:rsidRPr="0083119B">
        <w:rPr>
          <w:rFonts w:asciiTheme="majorBidi" w:hAnsiTheme="majorBidi" w:cstheme="majorBidi"/>
          <w:sz w:val="24"/>
          <w:szCs w:val="24"/>
        </w:rPr>
        <w:t>Kant’s transcendentalism</w:t>
      </w:r>
    </w:p>
    <w:p w14:paraId="5A11273D" w14:textId="314303A6" w:rsidR="00B76873" w:rsidRPr="0083119B" w:rsidRDefault="00B76873" w:rsidP="00B76873">
      <w:pPr>
        <w:pStyle w:val="ListParagraph"/>
        <w:numPr>
          <w:ilvl w:val="0"/>
          <w:numId w:val="6"/>
        </w:numPr>
        <w:rPr>
          <w:rFonts w:asciiTheme="majorBidi" w:hAnsiTheme="majorBidi" w:cstheme="majorBidi"/>
          <w:sz w:val="24"/>
          <w:szCs w:val="24"/>
        </w:rPr>
      </w:pPr>
      <w:r w:rsidRPr="0083119B">
        <w:rPr>
          <w:rFonts w:asciiTheme="majorBidi" w:hAnsiTheme="majorBidi" w:cstheme="majorBidi"/>
          <w:sz w:val="24"/>
          <w:szCs w:val="24"/>
        </w:rPr>
        <w:t>Format:</w:t>
      </w:r>
    </w:p>
    <w:p w14:paraId="6EA96154" w14:textId="77777777" w:rsidR="00EE7463" w:rsidRPr="0083119B" w:rsidRDefault="00B76873" w:rsidP="00B76873">
      <w:pPr>
        <w:pStyle w:val="ListParagraph"/>
        <w:numPr>
          <w:ilvl w:val="1"/>
          <w:numId w:val="6"/>
        </w:numPr>
        <w:rPr>
          <w:rFonts w:asciiTheme="majorBidi" w:hAnsiTheme="majorBidi" w:cstheme="majorBidi"/>
          <w:sz w:val="24"/>
          <w:szCs w:val="24"/>
        </w:rPr>
      </w:pPr>
      <w:r w:rsidRPr="0083119B">
        <w:rPr>
          <w:rFonts w:asciiTheme="majorBidi" w:hAnsiTheme="majorBidi" w:cstheme="majorBidi"/>
          <w:sz w:val="24"/>
          <w:szCs w:val="24"/>
        </w:rPr>
        <w:t xml:space="preserve">8 ½ </w:t>
      </w:r>
      <w:r w:rsidR="00E601C9" w:rsidRPr="0083119B">
        <w:rPr>
          <w:rFonts w:asciiTheme="majorBidi" w:hAnsiTheme="majorBidi" w:cstheme="majorBidi"/>
          <w:sz w:val="24"/>
          <w:szCs w:val="24"/>
        </w:rPr>
        <w:t>x 11 paper; one-inch margins</w:t>
      </w:r>
    </w:p>
    <w:p w14:paraId="20A058DB" w14:textId="1B5D0B1C" w:rsidR="00EE7463" w:rsidRPr="0083119B" w:rsidRDefault="00E601C9" w:rsidP="00B76873">
      <w:pPr>
        <w:pStyle w:val="ListParagraph"/>
        <w:numPr>
          <w:ilvl w:val="1"/>
          <w:numId w:val="6"/>
        </w:numPr>
        <w:rPr>
          <w:rFonts w:asciiTheme="majorBidi" w:hAnsiTheme="majorBidi" w:cstheme="majorBidi"/>
          <w:sz w:val="24"/>
          <w:szCs w:val="24"/>
        </w:rPr>
      </w:pPr>
      <w:r w:rsidRPr="0083119B">
        <w:rPr>
          <w:rFonts w:asciiTheme="majorBidi" w:hAnsiTheme="majorBidi" w:cstheme="majorBidi"/>
          <w:sz w:val="24"/>
          <w:szCs w:val="24"/>
        </w:rPr>
        <w:t>12-point, Times New Roman font</w:t>
      </w:r>
      <w:r w:rsidR="000F13E8" w:rsidRPr="0083119B">
        <w:rPr>
          <w:rFonts w:asciiTheme="majorBidi" w:hAnsiTheme="majorBidi" w:cstheme="majorBidi"/>
          <w:sz w:val="24"/>
          <w:szCs w:val="24"/>
        </w:rPr>
        <w:t>, double-spaced</w:t>
      </w:r>
    </w:p>
    <w:p w14:paraId="02D29738" w14:textId="6883BAC0" w:rsidR="00B76873" w:rsidRPr="0083119B" w:rsidRDefault="00E601C9" w:rsidP="00B76873">
      <w:pPr>
        <w:pStyle w:val="ListParagraph"/>
        <w:numPr>
          <w:ilvl w:val="1"/>
          <w:numId w:val="6"/>
        </w:numPr>
        <w:rPr>
          <w:rFonts w:asciiTheme="majorBidi" w:hAnsiTheme="majorBidi" w:cstheme="majorBidi"/>
          <w:sz w:val="24"/>
          <w:szCs w:val="24"/>
        </w:rPr>
      </w:pPr>
      <w:r w:rsidRPr="0083119B">
        <w:rPr>
          <w:rFonts w:asciiTheme="majorBidi" w:hAnsiTheme="majorBidi" w:cstheme="majorBidi"/>
          <w:sz w:val="24"/>
          <w:szCs w:val="24"/>
        </w:rPr>
        <w:t>3,500 to 4,500 words (excluding footnotes, bibliography)</w:t>
      </w:r>
    </w:p>
    <w:p w14:paraId="644508C3" w14:textId="00F7A4D8" w:rsidR="00E601C9" w:rsidRPr="0083119B" w:rsidRDefault="00EE7463" w:rsidP="00B76873">
      <w:pPr>
        <w:pStyle w:val="ListParagraph"/>
        <w:numPr>
          <w:ilvl w:val="1"/>
          <w:numId w:val="6"/>
        </w:numPr>
        <w:rPr>
          <w:rFonts w:asciiTheme="majorBidi" w:hAnsiTheme="majorBidi" w:cstheme="majorBidi"/>
          <w:sz w:val="24"/>
          <w:szCs w:val="24"/>
        </w:rPr>
      </w:pPr>
      <w:r w:rsidRPr="0083119B">
        <w:rPr>
          <w:rFonts w:asciiTheme="majorBidi" w:hAnsiTheme="majorBidi" w:cstheme="majorBidi"/>
          <w:sz w:val="24"/>
          <w:szCs w:val="24"/>
        </w:rPr>
        <w:t>Footnotes (at 10-point font)</w:t>
      </w:r>
    </w:p>
    <w:p w14:paraId="1D100CCC" w14:textId="00DE7F77" w:rsidR="00EE7463" w:rsidRPr="0083119B" w:rsidRDefault="00EE7463" w:rsidP="00B76873">
      <w:pPr>
        <w:pStyle w:val="ListParagraph"/>
        <w:numPr>
          <w:ilvl w:val="1"/>
          <w:numId w:val="6"/>
        </w:numPr>
        <w:rPr>
          <w:rFonts w:asciiTheme="majorBidi" w:hAnsiTheme="majorBidi" w:cstheme="majorBidi"/>
          <w:sz w:val="24"/>
          <w:szCs w:val="24"/>
        </w:rPr>
      </w:pPr>
      <w:r w:rsidRPr="0083119B">
        <w:rPr>
          <w:rFonts w:asciiTheme="majorBidi" w:hAnsiTheme="majorBidi" w:cstheme="majorBidi"/>
          <w:sz w:val="24"/>
          <w:szCs w:val="24"/>
        </w:rPr>
        <w:t>Bibliography (of works specifically cited)</w:t>
      </w:r>
    </w:p>
    <w:p w14:paraId="2D9CB631" w14:textId="127F49C4" w:rsidR="00EE7463" w:rsidRDefault="00AD2A94" w:rsidP="00B76873">
      <w:pPr>
        <w:pStyle w:val="ListParagraph"/>
        <w:numPr>
          <w:ilvl w:val="1"/>
          <w:numId w:val="6"/>
        </w:numPr>
        <w:rPr>
          <w:rFonts w:asciiTheme="majorBidi" w:hAnsiTheme="majorBidi" w:cstheme="majorBidi"/>
          <w:sz w:val="24"/>
          <w:szCs w:val="24"/>
        </w:rPr>
      </w:pPr>
      <w:r w:rsidRPr="0083119B">
        <w:rPr>
          <w:rFonts w:asciiTheme="majorBidi" w:hAnsiTheme="majorBidi" w:cstheme="majorBidi"/>
          <w:sz w:val="24"/>
          <w:szCs w:val="24"/>
        </w:rPr>
        <w:t>Paper shall conform to the</w:t>
      </w:r>
      <w:r w:rsidR="00EA4DDB" w:rsidRPr="0083119B">
        <w:rPr>
          <w:rFonts w:asciiTheme="majorBidi" w:hAnsiTheme="majorBidi" w:cstheme="majorBidi"/>
          <w:sz w:val="24"/>
          <w:szCs w:val="24"/>
        </w:rPr>
        <w:t xml:space="preserve"> guidelines from the current</w:t>
      </w:r>
      <w:r w:rsidRPr="0083119B">
        <w:rPr>
          <w:rFonts w:asciiTheme="majorBidi" w:hAnsiTheme="majorBidi" w:cstheme="majorBidi"/>
          <w:sz w:val="24"/>
          <w:szCs w:val="24"/>
        </w:rPr>
        <w:t xml:space="preserve"> edition of </w:t>
      </w:r>
      <w:r w:rsidR="004E0EF7" w:rsidRPr="0083119B">
        <w:rPr>
          <w:rFonts w:asciiTheme="majorBidi" w:hAnsiTheme="majorBidi" w:cstheme="majorBidi"/>
          <w:i/>
          <w:iCs/>
          <w:sz w:val="24"/>
          <w:szCs w:val="24"/>
        </w:rPr>
        <w:t>A Manuel for Writers of Term Papers, Theses, and Dissertations</w:t>
      </w:r>
      <w:r w:rsidR="004E0EF7" w:rsidRPr="0083119B">
        <w:rPr>
          <w:rFonts w:asciiTheme="majorBidi" w:hAnsiTheme="majorBidi" w:cstheme="majorBidi"/>
          <w:sz w:val="24"/>
          <w:szCs w:val="24"/>
        </w:rPr>
        <w:t>, by Kate L. Turabian.</w:t>
      </w:r>
    </w:p>
    <w:p w14:paraId="6A314985" w14:textId="090E05E7" w:rsidR="00745044" w:rsidRPr="0083119B" w:rsidRDefault="00745044" w:rsidP="00745044">
      <w:pPr>
        <w:pStyle w:val="ListParagraph"/>
        <w:numPr>
          <w:ilvl w:val="0"/>
          <w:numId w:val="6"/>
        </w:numPr>
        <w:rPr>
          <w:rFonts w:asciiTheme="majorBidi" w:hAnsiTheme="majorBidi" w:cstheme="majorBidi"/>
          <w:sz w:val="24"/>
          <w:szCs w:val="24"/>
        </w:rPr>
      </w:pPr>
      <w:r w:rsidRPr="0083119B">
        <w:rPr>
          <w:rFonts w:asciiTheme="majorBidi" w:hAnsiTheme="majorBidi" w:cstheme="majorBidi"/>
          <w:sz w:val="24"/>
          <w:szCs w:val="24"/>
        </w:rPr>
        <w:t>Structure:</w:t>
      </w:r>
    </w:p>
    <w:p w14:paraId="64A2A2DF" w14:textId="0259CA92" w:rsidR="00E66B3A" w:rsidRPr="0083119B" w:rsidRDefault="00E66B3A" w:rsidP="00745044">
      <w:pPr>
        <w:pStyle w:val="ListParagraph"/>
        <w:numPr>
          <w:ilvl w:val="1"/>
          <w:numId w:val="6"/>
        </w:numPr>
        <w:rPr>
          <w:rFonts w:asciiTheme="majorBidi" w:hAnsiTheme="majorBidi" w:cstheme="majorBidi"/>
          <w:sz w:val="24"/>
          <w:szCs w:val="24"/>
        </w:rPr>
      </w:pPr>
      <w:r w:rsidRPr="0083119B">
        <w:rPr>
          <w:rFonts w:asciiTheme="majorBidi" w:hAnsiTheme="majorBidi" w:cstheme="majorBidi"/>
          <w:sz w:val="24"/>
          <w:szCs w:val="24"/>
        </w:rPr>
        <w:t>The paper must make an argument, not simply report on a person’s though (or what others think of that person’s thought).</w:t>
      </w:r>
    </w:p>
    <w:p w14:paraId="70DF9C69" w14:textId="3905C146" w:rsidR="00E66B3A" w:rsidRPr="0083119B" w:rsidRDefault="00E66B3A" w:rsidP="00745044">
      <w:pPr>
        <w:pStyle w:val="ListParagraph"/>
        <w:numPr>
          <w:ilvl w:val="1"/>
          <w:numId w:val="6"/>
        </w:numPr>
        <w:rPr>
          <w:rFonts w:asciiTheme="majorBidi" w:hAnsiTheme="majorBidi" w:cstheme="majorBidi"/>
          <w:sz w:val="24"/>
          <w:szCs w:val="24"/>
        </w:rPr>
      </w:pPr>
      <w:r w:rsidRPr="0083119B">
        <w:rPr>
          <w:rFonts w:asciiTheme="majorBidi" w:hAnsiTheme="majorBidi" w:cstheme="majorBidi"/>
          <w:sz w:val="24"/>
          <w:szCs w:val="24"/>
        </w:rPr>
        <w:t xml:space="preserve">The paper </w:t>
      </w:r>
      <w:r w:rsidR="00C46FE7" w:rsidRPr="0083119B">
        <w:rPr>
          <w:rFonts w:asciiTheme="majorBidi" w:hAnsiTheme="majorBidi" w:cstheme="majorBidi"/>
          <w:sz w:val="24"/>
          <w:szCs w:val="24"/>
        </w:rPr>
        <w:t>should indicate its thesis early and clearly.</w:t>
      </w:r>
    </w:p>
    <w:p w14:paraId="6B83637F" w14:textId="2A010791" w:rsidR="00C46FE7" w:rsidRPr="0083119B" w:rsidRDefault="00C46FE7" w:rsidP="00745044">
      <w:pPr>
        <w:pStyle w:val="ListParagraph"/>
        <w:numPr>
          <w:ilvl w:val="1"/>
          <w:numId w:val="6"/>
        </w:numPr>
        <w:rPr>
          <w:rFonts w:asciiTheme="majorBidi" w:hAnsiTheme="majorBidi" w:cstheme="majorBidi"/>
          <w:sz w:val="24"/>
          <w:szCs w:val="24"/>
        </w:rPr>
      </w:pPr>
      <w:r w:rsidRPr="0083119B">
        <w:rPr>
          <w:rFonts w:asciiTheme="majorBidi" w:hAnsiTheme="majorBidi" w:cstheme="majorBidi"/>
          <w:sz w:val="24"/>
          <w:szCs w:val="24"/>
        </w:rPr>
        <w:lastRenderedPageBreak/>
        <w:t>The paper should be clearly organized in such a way that the thesis is demonstrated and defended.</w:t>
      </w:r>
    </w:p>
    <w:p w14:paraId="02BC92F1" w14:textId="11A8909D" w:rsidR="00235A98" w:rsidRPr="0083119B" w:rsidRDefault="00C46FE7" w:rsidP="00B06DC8">
      <w:pPr>
        <w:pStyle w:val="ListParagraph"/>
        <w:numPr>
          <w:ilvl w:val="1"/>
          <w:numId w:val="6"/>
        </w:numPr>
        <w:rPr>
          <w:rFonts w:asciiTheme="majorBidi" w:hAnsiTheme="majorBidi" w:cstheme="majorBidi"/>
          <w:sz w:val="24"/>
          <w:szCs w:val="24"/>
        </w:rPr>
      </w:pPr>
      <w:r w:rsidRPr="0083119B">
        <w:rPr>
          <w:rFonts w:asciiTheme="majorBidi" w:hAnsiTheme="majorBidi" w:cstheme="majorBidi"/>
          <w:sz w:val="24"/>
          <w:szCs w:val="24"/>
        </w:rPr>
        <w:t>The paper should conclude by indicating what has been argued and how the thesis has been demonstrated</w:t>
      </w:r>
      <w:r w:rsidR="00B06DC8" w:rsidRPr="0083119B">
        <w:rPr>
          <w:rFonts w:asciiTheme="majorBidi" w:hAnsiTheme="majorBidi" w:cstheme="majorBidi"/>
          <w:sz w:val="24"/>
          <w:szCs w:val="24"/>
        </w:rPr>
        <w:t>.</w:t>
      </w:r>
    </w:p>
    <w:p w14:paraId="65052EF8" w14:textId="21B1209F" w:rsidR="00DF6720" w:rsidRPr="0083119B" w:rsidRDefault="00DF6720" w:rsidP="00DF6720">
      <w:pPr>
        <w:pStyle w:val="ListParagraph"/>
        <w:numPr>
          <w:ilvl w:val="0"/>
          <w:numId w:val="6"/>
        </w:numPr>
        <w:rPr>
          <w:rFonts w:asciiTheme="majorBidi" w:hAnsiTheme="majorBidi" w:cstheme="majorBidi"/>
          <w:sz w:val="24"/>
          <w:szCs w:val="24"/>
        </w:rPr>
      </w:pPr>
      <w:r w:rsidRPr="0083119B">
        <w:rPr>
          <w:rFonts w:asciiTheme="majorBidi" w:hAnsiTheme="majorBidi" w:cstheme="majorBidi"/>
          <w:sz w:val="24"/>
          <w:szCs w:val="24"/>
        </w:rPr>
        <w:t>Other Requirements:</w:t>
      </w:r>
    </w:p>
    <w:p w14:paraId="76BD7819" w14:textId="77777777" w:rsidR="00BC7BB2" w:rsidRPr="0083119B" w:rsidRDefault="00B06DC8" w:rsidP="00DF6720">
      <w:pPr>
        <w:pStyle w:val="ListParagraph"/>
        <w:numPr>
          <w:ilvl w:val="1"/>
          <w:numId w:val="6"/>
        </w:numPr>
        <w:rPr>
          <w:rFonts w:asciiTheme="majorBidi" w:hAnsiTheme="majorBidi" w:cstheme="majorBidi"/>
          <w:sz w:val="24"/>
          <w:szCs w:val="24"/>
        </w:rPr>
      </w:pPr>
      <w:r w:rsidRPr="0083119B">
        <w:rPr>
          <w:rFonts w:asciiTheme="majorBidi" w:hAnsiTheme="majorBidi" w:cstheme="majorBidi"/>
          <w:sz w:val="24"/>
          <w:szCs w:val="24"/>
        </w:rPr>
        <w:t xml:space="preserve">The paper must </w:t>
      </w:r>
      <w:r w:rsidR="002B708B" w:rsidRPr="0083119B">
        <w:rPr>
          <w:rFonts w:asciiTheme="majorBidi" w:hAnsiTheme="majorBidi" w:cstheme="majorBidi"/>
          <w:sz w:val="24"/>
          <w:szCs w:val="24"/>
        </w:rPr>
        <w:t xml:space="preserve">consult both primary and secondary sources. </w:t>
      </w:r>
    </w:p>
    <w:p w14:paraId="7D2B146A" w14:textId="33664DA5" w:rsidR="00DF6720" w:rsidRPr="0083119B" w:rsidRDefault="002B708B" w:rsidP="00DF6720">
      <w:pPr>
        <w:pStyle w:val="ListParagraph"/>
        <w:numPr>
          <w:ilvl w:val="1"/>
          <w:numId w:val="6"/>
        </w:numPr>
        <w:rPr>
          <w:rFonts w:asciiTheme="majorBidi" w:hAnsiTheme="majorBidi" w:cstheme="majorBidi"/>
          <w:sz w:val="24"/>
          <w:szCs w:val="24"/>
        </w:rPr>
      </w:pPr>
      <w:r w:rsidRPr="0083119B">
        <w:rPr>
          <w:rFonts w:asciiTheme="majorBidi" w:hAnsiTheme="majorBidi" w:cstheme="majorBidi"/>
          <w:sz w:val="24"/>
          <w:szCs w:val="24"/>
        </w:rPr>
        <w:t xml:space="preserve">Translations are </w:t>
      </w:r>
      <w:r w:rsidR="00DE13FD" w:rsidRPr="0083119B">
        <w:rPr>
          <w:rFonts w:asciiTheme="majorBidi" w:hAnsiTheme="majorBidi" w:cstheme="majorBidi"/>
          <w:sz w:val="24"/>
          <w:szCs w:val="24"/>
        </w:rPr>
        <w:t>sufficient but</w:t>
      </w:r>
      <w:r w:rsidR="00343157" w:rsidRPr="0083119B">
        <w:rPr>
          <w:rFonts w:asciiTheme="majorBidi" w:hAnsiTheme="majorBidi" w:cstheme="majorBidi"/>
          <w:sz w:val="24"/>
          <w:szCs w:val="24"/>
        </w:rPr>
        <w:t xml:space="preserve"> be sure to consult the most up to date editions. </w:t>
      </w:r>
    </w:p>
    <w:p w14:paraId="177390FC" w14:textId="77777777" w:rsidR="00BC7BB2" w:rsidRPr="0083119B" w:rsidRDefault="00DE13FD" w:rsidP="00DF6720">
      <w:pPr>
        <w:pStyle w:val="ListParagraph"/>
        <w:numPr>
          <w:ilvl w:val="1"/>
          <w:numId w:val="6"/>
        </w:numPr>
        <w:rPr>
          <w:rFonts w:asciiTheme="majorBidi" w:hAnsiTheme="majorBidi" w:cstheme="majorBidi"/>
          <w:sz w:val="24"/>
          <w:szCs w:val="24"/>
        </w:rPr>
      </w:pPr>
      <w:r w:rsidRPr="0083119B">
        <w:rPr>
          <w:rFonts w:asciiTheme="majorBidi" w:hAnsiTheme="majorBidi" w:cstheme="majorBidi"/>
          <w:sz w:val="24"/>
          <w:szCs w:val="24"/>
        </w:rPr>
        <w:t xml:space="preserve">The paper must include at least one primary source and at least eight secondary sources. </w:t>
      </w:r>
    </w:p>
    <w:p w14:paraId="28467E41" w14:textId="77777777" w:rsidR="00BC7BB2" w:rsidRPr="0083119B" w:rsidRDefault="0006445E" w:rsidP="00DF6720">
      <w:pPr>
        <w:pStyle w:val="ListParagraph"/>
        <w:numPr>
          <w:ilvl w:val="1"/>
          <w:numId w:val="6"/>
        </w:numPr>
        <w:rPr>
          <w:rFonts w:asciiTheme="majorBidi" w:hAnsiTheme="majorBidi" w:cstheme="majorBidi"/>
          <w:sz w:val="24"/>
          <w:szCs w:val="24"/>
        </w:rPr>
      </w:pPr>
      <w:r w:rsidRPr="0083119B">
        <w:rPr>
          <w:rFonts w:asciiTheme="majorBidi" w:hAnsiTheme="majorBidi" w:cstheme="majorBidi"/>
          <w:sz w:val="24"/>
          <w:szCs w:val="24"/>
        </w:rPr>
        <w:t>These sources must be cited</w:t>
      </w:r>
      <w:r w:rsidR="00F011D7" w:rsidRPr="0083119B">
        <w:rPr>
          <w:rFonts w:asciiTheme="majorBidi" w:hAnsiTheme="majorBidi" w:cstheme="majorBidi"/>
          <w:sz w:val="24"/>
          <w:szCs w:val="24"/>
        </w:rPr>
        <w:t xml:space="preserve"> in the body of the paper, not just appear in the bibliography. </w:t>
      </w:r>
    </w:p>
    <w:p w14:paraId="28EBBA64" w14:textId="49A7A396" w:rsidR="00F43A3D" w:rsidRPr="0083119B" w:rsidRDefault="00F011D7" w:rsidP="00DF6720">
      <w:pPr>
        <w:pStyle w:val="ListParagraph"/>
        <w:numPr>
          <w:ilvl w:val="1"/>
          <w:numId w:val="6"/>
        </w:numPr>
        <w:rPr>
          <w:rFonts w:asciiTheme="majorBidi" w:hAnsiTheme="majorBidi" w:cstheme="majorBidi"/>
          <w:sz w:val="24"/>
          <w:szCs w:val="24"/>
        </w:rPr>
      </w:pPr>
      <w:r w:rsidRPr="0083119B">
        <w:rPr>
          <w:rFonts w:asciiTheme="majorBidi" w:hAnsiTheme="majorBidi" w:cstheme="majorBidi"/>
          <w:sz w:val="24"/>
          <w:szCs w:val="24"/>
        </w:rPr>
        <w:t xml:space="preserve">At least one secondary </w:t>
      </w:r>
      <w:proofErr w:type="gramStart"/>
      <w:r w:rsidRPr="0083119B">
        <w:rPr>
          <w:rFonts w:asciiTheme="majorBidi" w:hAnsiTheme="majorBidi" w:cstheme="majorBidi"/>
          <w:sz w:val="24"/>
          <w:szCs w:val="24"/>
        </w:rPr>
        <w:t>sources</w:t>
      </w:r>
      <w:proofErr w:type="gramEnd"/>
      <w:r w:rsidRPr="0083119B">
        <w:rPr>
          <w:rFonts w:asciiTheme="majorBidi" w:hAnsiTheme="majorBidi" w:cstheme="majorBidi"/>
          <w:sz w:val="24"/>
          <w:szCs w:val="24"/>
        </w:rPr>
        <w:t xml:space="preserve"> must be a journal article.</w:t>
      </w:r>
    </w:p>
    <w:p w14:paraId="5865455C" w14:textId="77777777" w:rsidR="00CD4EAC" w:rsidRPr="0083119B" w:rsidRDefault="00CD4EAC">
      <w:pPr>
        <w:rPr>
          <w:rFonts w:asciiTheme="majorBidi" w:hAnsiTheme="majorBidi" w:cstheme="majorBidi"/>
          <w:sz w:val="24"/>
          <w:szCs w:val="24"/>
        </w:rPr>
      </w:pPr>
    </w:p>
    <w:p w14:paraId="68DAE35C" w14:textId="77777777" w:rsidR="00CD4EAC" w:rsidRPr="0083119B" w:rsidRDefault="00CD4EAC">
      <w:pPr>
        <w:rPr>
          <w:rFonts w:asciiTheme="majorBidi" w:hAnsiTheme="majorBidi" w:cstheme="majorBidi"/>
          <w:b/>
          <w:bCs/>
          <w:sz w:val="24"/>
          <w:szCs w:val="24"/>
        </w:rPr>
      </w:pPr>
      <w:r w:rsidRPr="0083119B">
        <w:rPr>
          <w:rFonts w:asciiTheme="majorBidi" w:hAnsiTheme="majorBidi" w:cstheme="majorBidi"/>
          <w:b/>
          <w:bCs/>
          <w:sz w:val="24"/>
          <w:szCs w:val="24"/>
        </w:rPr>
        <w:t>Course Bibliography</w:t>
      </w:r>
    </w:p>
    <w:p w14:paraId="39248C7F" w14:textId="488E265B" w:rsidR="00040711" w:rsidRPr="0083119B" w:rsidRDefault="00040711" w:rsidP="000934A9">
      <w:pPr>
        <w:ind w:left="720" w:hanging="720"/>
        <w:rPr>
          <w:rFonts w:asciiTheme="majorBidi" w:hAnsiTheme="majorBidi" w:cstheme="majorBidi"/>
          <w:sz w:val="24"/>
          <w:szCs w:val="24"/>
        </w:rPr>
      </w:pPr>
      <w:r w:rsidRPr="0083119B">
        <w:rPr>
          <w:rFonts w:asciiTheme="majorBidi" w:hAnsiTheme="majorBidi" w:cstheme="majorBidi"/>
          <w:sz w:val="24"/>
          <w:szCs w:val="24"/>
        </w:rPr>
        <w:t xml:space="preserve">Allen, Diogenes and Eric O. </w:t>
      </w:r>
      <w:proofErr w:type="spellStart"/>
      <w:r w:rsidRPr="0083119B">
        <w:rPr>
          <w:rFonts w:asciiTheme="majorBidi" w:hAnsiTheme="majorBidi" w:cstheme="majorBidi"/>
          <w:sz w:val="24"/>
          <w:szCs w:val="24"/>
        </w:rPr>
        <w:t>Springsted</w:t>
      </w:r>
      <w:proofErr w:type="spellEnd"/>
      <w:r w:rsidR="000934A9">
        <w:rPr>
          <w:rFonts w:asciiTheme="majorBidi" w:hAnsiTheme="majorBidi" w:cstheme="majorBidi"/>
          <w:sz w:val="24"/>
          <w:szCs w:val="24"/>
        </w:rPr>
        <w:t>, editors</w:t>
      </w:r>
      <w:r w:rsidRPr="0083119B">
        <w:rPr>
          <w:rFonts w:asciiTheme="majorBidi" w:hAnsiTheme="majorBidi" w:cstheme="majorBidi"/>
          <w:sz w:val="24"/>
          <w:szCs w:val="24"/>
        </w:rPr>
        <w:t xml:space="preserve">. </w:t>
      </w:r>
      <w:r w:rsidR="000934A9" w:rsidRPr="0083119B">
        <w:rPr>
          <w:rFonts w:asciiTheme="majorBidi" w:hAnsiTheme="majorBidi" w:cstheme="majorBidi"/>
          <w:i/>
          <w:iCs/>
          <w:sz w:val="24"/>
          <w:szCs w:val="24"/>
        </w:rPr>
        <w:t>Primary Readings in Philosophy for Understanding Theology</w:t>
      </w:r>
      <w:r w:rsidR="000934A9">
        <w:rPr>
          <w:rFonts w:asciiTheme="majorBidi" w:hAnsiTheme="majorBidi" w:cstheme="majorBidi"/>
          <w:sz w:val="24"/>
          <w:szCs w:val="24"/>
        </w:rPr>
        <w:t xml:space="preserve">. Louisville KY: </w:t>
      </w:r>
      <w:r w:rsidR="000934A9" w:rsidRPr="0083119B">
        <w:rPr>
          <w:rFonts w:asciiTheme="majorBidi" w:hAnsiTheme="majorBidi" w:cstheme="majorBidi"/>
          <w:sz w:val="24"/>
          <w:szCs w:val="24"/>
        </w:rPr>
        <w:t>Westminster John Knox, 1992</w:t>
      </w:r>
      <w:r w:rsidR="000934A9">
        <w:rPr>
          <w:rFonts w:asciiTheme="majorBidi" w:hAnsiTheme="majorBidi" w:cstheme="majorBidi"/>
          <w:sz w:val="24"/>
          <w:szCs w:val="24"/>
        </w:rPr>
        <w:t>.</w:t>
      </w:r>
      <w:r w:rsidRPr="0083119B">
        <w:rPr>
          <w:rFonts w:asciiTheme="majorBidi" w:hAnsiTheme="majorBidi" w:cstheme="majorBidi"/>
          <w:sz w:val="24"/>
          <w:szCs w:val="24"/>
        </w:rPr>
        <w:t xml:space="preserve"> </w:t>
      </w:r>
    </w:p>
    <w:p w14:paraId="708B3A60" w14:textId="77777777" w:rsidR="000934A9" w:rsidRPr="0083119B" w:rsidRDefault="00B01B6D" w:rsidP="000934A9">
      <w:pPr>
        <w:spacing w:after="0" w:line="288" w:lineRule="auto"/>
        <w:ind w:left="720" w:hanging="720"/>
        <w:rPr>
          <w:rFonts w:asciiTheme="majorBidi" w:hAnsiTheme="majorBidi" w:cstheme="majorBidi"/>
          <w:sz w:val="24"/>
          <w:szCs w:val="24"/>
        </w:rPr>
      </w:pPr>
      <w:r w:rsidRPr="0083119B">
        <w:rPr>
          <w:rFonts w:asciiTheme="majorBidi" w:hAnsiTheme="majorBidi" w:cstheme="majorBidi"/>
          <w:sz w:val="24"/>
          <w:szCs w:val="24"/>
        </w:rPr>
        <w:t xml:space="preserve">______. </w:t>
      </w:r>
      <w:r w:rsidRPr="0083119B">
        <w:rPr>
          <w:rFonts w:asciiTheme="majorBidi" w:hAnsiTheme="majorBidi" w:cstheme="majorBidi"/>
          <w:i/>
          <w:iCs/>
          <w:sz w:val="24"/>
          <w:szCs w:val="24"/>
        </w:rPr>
        <w:t>Philosophy for Understanding Theology</w:t>
      </w:r>
      <w:r w:rsidR="000934A9">
        <w:rPr>
          <w:rFonts w:asciiTheme="majorBidi" w:hAnsiTheme="majorBidi" w:cstheme="majorBidi"/>
          <w:sz w:val="24"/>
          <w:szCs w:val="24"/>
        </w:rPr>
        <w:t xml:space="preserve">. </w:t>
      </w:r>
      <w:r w:rsidR="000934A9" w:rsidRPr="0083119B">
        <w:rPr>
          <w:rFonts w:asciiTheme="majorBidi" w:hAnsiTheme="majorBidi" w:cstheme="majorBidi"/>
          <w:sz w:val="24"/>
          <w:szCs w:val="24"/>
        </w:rPr>
        <w:t>Second edition. Louisville, KY: Westminster John Knox, 2007.</w:t>
      </w:r>
    </w:p>
    <w:p w14:paraId="506859D9" w14:textId="615E9355" w:rsidR="008B7E07" w:rsidRPr="0083119B" w:rsidRDefault="00CD4EAC">
      <w:pPr>
        <w:ind w:left="720" w:hanging="720"/>
        <w:rPr>
          <w:rFonts w:asciiTheme="majorBidi" w:hAnsiTheme="majorBidi" w:cstheme="majorBidi"/>
          <w:sz w:val="24"/>
          <w:szCs w:val="24"/>
        </w:rPr>
      </w:pPr>
      <w:r w:rsidRPr="0083119B">
        <w:rPr>
          <w:rFonts w:asciiTheme="majorBidi" w:hAnsiTheme="majorBidi" w:cstheme="majorBidi"/>
          <w:sz w:val="24"/>
          <w:szCs w:val="24"/>
        </w:rPr>
        <w:t xml:space="preserve">Brown, Colin. </w:t>
      </w:r>
      <w:r w:rsidRPr="0083119B">
        <w:rPr>
          <w:rFonts w:asciiTheme="majorBidi" w:hAnsiTheme="majorBidi" w:cstheme="majorBidi"/>
          <w:i/>
          <w:iCs/>
          <w:sz w:val="24"/>
          <w:szCs w:val="24"/>
        </w:rPr>
        <w:t>Christianity and Western Thought, A History of Philosophers, Ideas, and Movements</w:t>
      </w:r>
      <w:r w:rsidRPr="0083119B">
        <w:rPr>
          <w:rFonts w:asciiTheme="majorBidi" w:hAnsiTheme="majorBidi" w:cstheme="majorBidi"/>
          <w:sz w:val="24"/>
          <w:szCs w:val="24"/>
        </w:rPr>
        <w:t xml:space="preserve">. Volume 1: </w:t>
      </w:r>
      <w:r w:rsidRPr="0083119B">
        <w:rPr>
          <w:rFonts w:asciiTheme="majorBidi" w:hAnsiTheme="majorBidi" w:cstheme="majorBidi"/>
          <w:i/>
          <w:iCs/>
          <w:sz w:val="24"/>
          <w:szCs w:val="24"/>
        </w:rPr>
        <w:t>From the Ancient World to the Age of the Enlightenment</w:t>
      </w:r>
      <w:r w:rsidRPr="0083119B">
        <w:rPr>
          <w:rFonts w:asciiTheme="majorBidi" w:hAnsiTheme="majorBidi" w:cstheme="majorBidi"/>
          <w:sz w:val="24"/>
          <w:szCs w:val="24"/>
        </w:rPr>
        <w:t>.</w:t>
      </w:r>
      <w:r w:rsidR="008B7E07" w:rsidRPr="0083119B">
        <w:rPr>
          <w:rFonts w:asciiTheme="majorBidi" w:hAnsiTheme="majorBidi" w:cstheme="majorBidi"/>
          <w:sz w:val="24"/>
          <w:szCs w:val="24"/>
        </w:rPr>
        <w:t xml:space="preserve"> Downers Grove: Intervarsity Press, 1990.</w:t>
      </w:r>
    </w:p>
    <w:p w14:paraId="64A0CE7B" w14:textId="30946F0E" w:rsidR="000934A9" w:rsidRPr="0083119B" w:rsidRDefault="000934A9" w:rsidP="000934A9">
      <w:pPr>
        <w:rPr>
          <w:rFonts w:asciiTheme="majorBidi" w:hAnsiTheme="majorBidi" w:cstheme="majorBidi"/>
          <w:sz w:val="24"/>
          <w:szCs w:val="24"/>
        </w:rPr>
      </w:pPr>
      <w:r w:rsidRPr="0083119B">
        <w:rPr>
          <w:rFonts w:asciiTheme="majorBidi" w:hAnsiTheme="majorBidi" w:cstheme="majorBidi"/>
          <w:sz w:val="24"/>
          <w:szCs w:val="24"/>
        </w:rPr>
        <w:t xml:space="preserve">______. </w:t>
      </w:r>
      <w:r w:rsidRPr="0083119B">
        <w:rPr>
          <w:rFonts w:asciiTheme="majorBidi" w:hAnsiTheme="majorBidi" w:cstheme="majorBidi"/>
          <w:i/>
          <w:iCs/>
          <w:sz w:val="24"/>
          <w:szCs w:val="24"/>
        </w:rPr>
        <w:t>Philosophy and the Christian Faith, An Introduction to the Main Thinkers and Schools of Thought from the Middle Ages to the Present Day</w:t>
      </w:r>
      <w:r>
        <w:rPr>
          <w:rFonts w:asciiTheme="majorBidi" w:hAnsiTheme="majorBidi" w:cstheme="majorBidi"/>
          <w:sz w:val="24"/>
          <w:szCs w:val="24"/>
        </w:rPr>
        <w:t xml:space="preserve">. </w:t>
      </w:r>
      <w:r w:rsidR="006A68BE">
        <w:rPr>
          <w:rFonts w:asciiTheme="majorBidi" w:hAnsiTheme="majorBidi" w:cstheme="majorBidi"/>
          <w:sz w:val="24"/>
          <w:szCs w:val="24"/>
        </w:rPr>
        <w:t xml:space="preserve">London: </w:t>
      </w:r>
      <w:r w:rsidRPr="0083119B">
        <w:rPr>
          <w:rFonts w:asciiTheme="majorBidi" w:hAnsiTheme="majorBidi" w:cstheme="majorBidi"/>
          <w:sz w:val="24"/>
          <w:szCs w:val="24"/>
        </w:rPr>
        <w:t>Tyndale, 1969.</w:t>
      </w:r>
    </w:p>
    <w:p w14:paraId="6F0B5CCC" w14:textId="4975378A" w:rsidR="00D801AB" w:rsidRPr="0083119B" w:rsidRDefault="00D801AB" w:rsidP="00D801AB">
      <w:pPr>
        <w:spacing w:after="0" w:line="288" w:lineRule="auto"/>
        <w:ind w:left="720" w:hanging="720"/>
        <w:rPr>
          <w:rFonts w:asciiTheme="majorBidi" w:hAnsiTheme="majorBidi" w:cstheme="majorBidi"/>
          <w:sz w:val="24"/>
          <w:szCs w:val="24"/>
        </w:rPr>
      </w:pPr>
      <w:r w:rsidRPr="0083119B">
        <w:rPr>
          <w:rFonts w:asciiTheme="majorBidi" w:hAnsiTheme="majorBidi" w:cstheme="majorBidi"/>
          <w:sz w:val="24"/>
          <w:szCs w:val="24"/>
        </w:rPr>
        <w:t xml:space="preserve">Copleston, Frederick C. </w:t>
      </w:r>
      <w:r w:rsidRPr="0083119B">
        <w:rPr>
          <w:rFonts w:asciiTheme="majorBidi" w:hAnsiTheme="majorBidi" w:cstheme="majorBidi"/>
          <w:i/>
          <w:iCs/>
          <w:sz w:val="24"/>
          <w:szCs w:val="24"/>
        </w:rPr>
        <w:t>A History of Philosophy</w:t>
      </w:r>
      <w:r w:rsidRPr="0083119B">
        <w:rPr>
          <w:rFonts w:asciiTheme="majorBidi" w:hAnsiTheme="majorBidi" w:cstheme="majorBidi"/>
          <w:sz w:val="24"/>
          <w:szCs w:val="24"/>
        </w:rPr>
        <w:t>.</w:t>
      </w:r>
      <w:r w:rsidR="006A68BE">
        <w:rPr>
          <w:rFonts w:asciiTheme="majorBidi" w:hAnsiTheme="majorBidi" w:cstheme="majorBidi"/>
          <w:sz w:val="24"/>
          <w:szCs w:val="24"/>
        </w:rPr>
        <w:t xml:space="preserve"> </w:t>
      </w:r>
      <w:r w:rsidRPr="0083119B">
        <w:rPr>
          <w:rFonts w:asciiTheme="majorBidi" w:hAnsiTheme="majorBidi" w:cstheme="majorBidi"/>
          <w:sz w:val="24"/>
          <w:szCs w:val="24"/>
        </w:rPr>
        <w:t>Volume</w:t>
      </w:r>
      <w:r w:rsidR="00734523" w:rsidRPr="0083119B">
        <w:rPr>
          <w:rFonts w:asciiTheme="majorBidi" w:hAnsiTheme="majorBidi" w:cstheme="majorBidi"/>
          <w:sz w:val="24"/>
          <w:szCs w:val="24"/>
        </w:rPr>
        <w:t>s</w:t>
      </w:r>
      <w:r w:rsidRPr="0083119B">
        <w:rPr>
          <w:rFonts w:asciiTheme="majorBidi" w:hAnsiTheme="majorBidi" w:cstheme="majorBidi"/>
          <w:sz w:val="24"/>
          <w:szCs w:val="24"/>
        </w:rPr>
        <w:t xml:space="preserve"> 1</w:t>
      </w:r>
      <w:r w:rsidR="00734523" w:rsidRPr="0083119B">
        <w:rPr>
          <w:rFonts w:asciiTheme="majorBidi" w:hAnsiTheme="majorBidi" w:cstheme="majorBidi"/>
          <w:sz w:val="24"/>
          <w:szCs w:val="24"/>
        </w:rPr>
        <w:t>-11</w:t>
      </w:r>
      <w:r w:rsidRPr="0083119B">
        <w:rPr>
          <w:rFonts w:asciiTheme="majorBidi" w:hAnsiTheme="majorBidi" w:cstheme="majorBidi"/>
          <w:sz w:val="24"/>
          <w:szCs w:val="24"/>
        </w:rPr>
        <w:t>. London: Search Press, 1966</w:t>
      </w:r>
      <w:r w:rsidR="00734523" w:rsidRPr="0083119B">
        <w:rPr>
          <w:rFonts w:asciiTheme="majorBidi" w:hAnsiTheme="majorBidi" w:cstheme="majorBidi"/>
          <w:sz w:val="24"/>
          <w:szCs w:val="24"/>
        </w:rPr>
        <w:t xml:space="preserve"> – ca. 1970</w:t>
      </w:r>
      <w:r w:rsidRPr="0083119B">
        <w:rPr>
          <w:rFonts w:asciiTheme="majorBidi" w:hAnsiTheme="majorBidi" w:cstheme="majorBidi"/>
          <w:sz w:val="24"/>
          <w:szCs w:val="24"/>
        </w:rPr>
        <w:t xml:space="preserve">. </w:t>
      </w:r>
    </w:p>
    <w:p w14:paraId="2D508C36" w14:textId="77777777" w:rsidR="0083119B" w:rsidRPr="0083119B" w:rsidRDefault="0083119B" w:rsidP="0083119B">
      <w:pPr>
        <w:ind w:left="720" w:hanging="720"/>
        <w:rPr>
          <w:rFonts w:asciiTheme="majorBidi" w:hAnsiTheme="majorBidi" w:cstheme="majorBidi"/>
          <w:sz w:val="24"/>
          <w:szCs w:val="24"/>
        </w:rPr>
      </w:pPr>
      <w:proofErr w:type="spellStart"/>
      <w:r w:rsidRPr="0083119B">
        <w:rPr>
          <w:rFonts w:asciiTheme="majorBidi" w:hAnsiTheme="majorBidi" w:cstheme="majorBidi"/>
          <w:sz w:val="24"/>
          <w:szCs w:val="24"/>
        </w:rPr>
        <w:t>Gaarder</w:t>
      </w:r>
      <w:proofErr w:type="spellEnd"/>
      <w:r w:rsidRPr="0083119B">
        <w:rPr>
          <w:rFonts w:asciiTheme="majorBidi" w:hAnsiTheme="majorBidi" w:cstheme="majorBidi"/>
          <w:sz w:val="24"/>
          <w:szCs w:val="24"/>
        </w:rPr>
        <w:t xml:space="preserve">, </w:t>
      </w:r>
      <w:proofErr w:type="spellStart"/>
      <w:r w:rsidRPr="0083119B">
        <w:rPr>
          <w:rFonts w:asciiTheme="majorBidi" w:hAnsiTheme="majorBidi" w:cstheme="majorBidi"/>
          <w:sz w:val="24"/>
          <w:szCs w:val="24"/>
        </w:rPr>
        <w:t>Josten</w:t>
      </w:r>
      <w:proofErr w:type="spellEnd"/>
      <w:r w:rsidRPr="0083119B">
        <w:rPr>
          <w:rFonts w:asciiTheme="majorBidi" w:hAnsiTheme="majorBidi" w:cstheme="majorBidi"/>
          <w:sz w:val="24"/>
          <w:szCs w:val="24"/>
        </w:rPr>
        <w:t xml:space="preserve">. </w:t>
      </w:r>
      <w:r w:rsidRPr="0083119B">
        <w:rPr>
          <w:rFonts w:asciiTheme="majorBidi" w:hAnsiTheme="majorBidi" w:cstheme="majorBidi"/>
          <w:i/>
          <w:iCs/>
          <w:sz w:val="24"/>
          <w:szCs w:val="24"/>
        </w:rPr>
        <w:t>Sophie’s World, A Novel about the History of Philosophy</w:t>
      </w:r>
      <w:r w:rsidRPr="0083119B">
        <w:rPr>
          <w:rFonts w:asciiTheme="majorBidi" w:hAnsiTheme="majorBidi" w:cstheme="majorBidi"/>
          <w:sz w:val="24"/>
          <w:szCs w:val="24"/>
        </w:rPr>
        <w:t xml:space="preserve">. New York: Farrar, Straus, and Giroux, 2007. </w:t>
      </w:r>
    </w:p>
    <w:p w14:paraId="3EF0D486" w14:textId="23571812" w:rsidR="0062339D" w:rsidRPr="0083119B" w:rsidRDefault="0062339D" w:rsidP="0062339D">
      <w:pPr>
        <w:spacing w:after="0" w:line="288" w:lineRule="auto"/>
        <w:ind w:left="720" w:hanging="720"/>
        <w:rPr>
          <w:rFonts w:asciiTheme="majorBidi" w:hAnsiTheme="majorBidi" w:cstheme="majorBidi"/>
          <w:sz w:val="24"/>
          <w:szCs w:val="24"/>
        </w:rPr>
      </w:pPr>
      <w:r w:rsidRPr="0083119B">
        <w:rPr>
          <w:rFonts w:asciiTheme="majorBidi" w:hAnsiTheme="majorBidi" w:cstheme="majorBidi"/>
          <w:sz w:val="24"/>
          <w:szCs w:val="24"/>
        </w:rPr>
        <w:t xml:space="preserve">Knowles, David. </w:t>
      </w:r>
      <w:r w:rsidRPr="0083119B">
        <w:rPr>
          <w:rFonts w:asciiTheme="majorBidi" w:hAnsiTheme="majorBidi" w:cstheme="majorBidi"/>
          <w:i/>
          <w:iCs/>
          <w:sz w:val="24"/>
          <w:szCs w:val="24"/>
        </w:rPr>
        <w:t>The Evolution of Medieval Thought</w:t>
      </w:r>
      <w:r w:rsidRPr="0083119B">
        <w:rPr>
          <w:rFonts w:asciiTheme="majorBidi" w:hAnsiTheme="majorBidi" w:cstheme="majorBidi"/>
          <w:sz w:val="24"/>
          <w:szCs w:val="24"/>
        </w:rPr>
        <w:t>. Second Edition. London: Longman Group, 1988.</w:t>
      </w:r>
    </w:p>
    <w:p w14:paraId="3815F657" w14:textId="77777777" w:rsidR="0062339D" w:rsidRPr="0083119B" w:rsidRDefault="0062339D" w:rsidP="0062339D">
      <w:pPr>
        <w:spacing w:after="0" w:line="288" w:lineRule="auto"/>
        <w:ind w:left="720" w:hanging="720"/>
        <w:rPr>
          <w:rFonts w:asciiTheme="majorBidi" w:hAnsiTheme="majorBidi" w:cstheme="majorBidi"/>
          <w:sz w:val="24"/>
          <w:szCs w:val="24"/>
        </w:rPr>
      </w:pPr>
      <w:proofErr w:type="spellStart"/>
      <w:r w:rsidRPr="0083119B">
        <w:rPr>
          <w:rFonts w:asciiTheme="majorBidi" w:hAnsiTheme="majorBidi" w:cstheme="majorBidi"/>
          <w:sz w:val="24"/>
          <w:szCs w:val="24"/>
        </w:rPr>
        <w:t>Kristeller</w:t>
      </w:r>
      <w:proofErr w:type="spellEnd"/>
      <w:r w:rsidRPr="0083119B">
        <w:rPr>
          <w:rFonts w:asciiTheme="majorBidi" w:hAnsiTheme="majorBidi" w:cstheme="majorBidi"/>
          <w:sz w:val="24"/>
          <w:szCs w:val="24"/>
        </w:rPr>
        <w:t>, Paul O.  </w:t>
      </w:r>
      <w:r w:rsidRPr="0083119B">
        <w:rPr>
          <w:rFonts w:asciiTheme="majorBidi" w:hAnsiTheme="majorBidi" w:cstheme="majorBidi"/>
          <w:i/>
          <w:iCs/>
          <w:sz w:val="24"/>
          <w:szCs w:val="24"/>
        </w:rPr>
        <w:t>Renaissance Thought and Its Sources</w:t>
      </w:r>
      <w:r w:rsidRPr="0083119B">
        <w:rPr>
          <w:rFonts w:asciiTheme="majorBidi" w:hAnsiTheme="majorBidi" w:cstheme="majorBidi"/>
          <w:sz w:val="24"/>
          <w:szCs w:val="24"/>
        </w:rPr>
        <w:t>.  New York: Columbia University Press, 1979.</w:t>
      </w:r>
    </w:p>
    <w:p w14:paraId="1147F79C" w14:textId="77777777" w:rsidR="00992BF2" w:rsidRPr="0083119B" w:rsidRDefault="00992BF2" w:rsidP="00992BF2">
      <w:pPr>
        <w:spacing w:after="0" w:line="288" w:lineRule="auto"/>
        <w:ind w:left="720" w:hanging="720"/>
        <w:rPr>
          <w:rFonts w:asciiTheme="majorBidi" w:hAnsiTheme="majorBidi" w:cstheme="majorBidi"/>
          <w:sz w:val="24"/>
          <w:szCs w:val="24"/>
        </w:rPr>
      </w:pPr>
      <w:proofErr w:type="spellStart"/>
      <w:r w:rsidRPr="0083119B">
        <w:rPr>
          <w:rFonts w:asciiTheme="majorBidi" w:hAnsiTheme="majorBidi" w:cstheme="majorBidi"/>
          <w:sz w:val="24"/>
          <w:szCs w:val="24"/>
        </w:rPr>
        <w:t>Leinsle</w:t>
      </w:r>
      <w:proofErr w:type="spellEnd"/>
      <w:r w:rsidRPr="0083119B">
        <w:rPr>
          <w:rFonts w:asciiTheme="majorBidi" w:hAnsiTheme="majorBidi" w:cstheme="majorBidi"/>
          <w:sz w:val="24"/>
          <w:szCs w:val="24"/>
        </w:rPr>
        <w:t xml:space="preserve">, Ulrich. </w:t>
      </w:r>
      <w:r w:rsidRPr="0083119B">
        <w:rPr>
          <w:rFonts w:asciiTheme="majorBidi" w:hAnsiTheme="majorBidi" w:cstheme="majorBidi"/>
          <w:i/>
          <w:iCs/>
          <w:sz w:val="24"/>
          <w:szCs w:val="24"/>
        </w:rPr>
        <w:t>Introduction to Scholastic Theology</w:t>
      </w:r>
      <w:r w:rsidRPr="0083119B">
        <w:rPr>
          <w:rFonts w:asciiTheme="majorBidi" w:hAnsiTheme="majorBidi" w:cstheme="majorBidi"/>
          <w:sz w:val="24"/>
          <w:szCs w:val="24"/>
        </w:rPr>
        <w:t>. Translated by Michael Miller. Washington: CUA Press, 2010.</w:t>
      </w:r>
    </w:p>
    <w:p w14:paraId="7199A1B7" w14:textId="57EC2FD9" w:rsidR="00F85F90" w:rsidRPr="0083119B" w:rsidRDefault="002960B6" w:rsidP="00F85F90">
      <w:pPr>
        <w:spacing w:after="0" w:line="288" w:lineRule="auto"/>
        <w:ind w:left="720" w:hanging="720"/>
        <w:rPr>
          <w:rFonts w:asciiTheme="majorBidi" w:hAnsiTheme="majorBidi" w:cstheme="majorBidi"/>
          <w:sz w:val="24"/>
          <w:szCs w:val="24"/>
        </w:rPr>
      </w:pPr>
      <w:proofErr w:type="spellStart"/>
      <w:r w:rsidRPr="0083119B">
        <w:rPr>
          <w:rFonts w:asciiTheme="majorBidi" w:hAnsiTheme="majorBidi" w:cstheme="majorBidi"/>
          <w:sz w:val="24"/>
          <w:szCs w:val="24"/>
        </w:rPr>
        <w:t>Marenbon</w:t>
      </w:r>
      <w:proofErr w:type="spellEnd"/>
      <w:r w:rsidRPr="0083119B">
        <w:rPr>
          <w:rFonts w:asciiTheme="majorBidi" w:hAnsiTheme="majorBidi" w:cstheme="majorBidi"/>
          <w:sz w:val="24"/>
          <w:szCs w:val="24"/>
        </w:rPr>
        <w:t xml:space="preserve">, John. </w:t>
      </w:r>
      <w:r w:rsidRPr="0083119B">
        <w:rPr>
          <w:rFonts w:asciiTheme="majorBidi" w:hAnsiTheme="majorBidi" w:cstheme="majorBidi"/>
          <w:i/>
          <w:iCs/>
          <w:sz w:val="24"/>
          <w:szCs w:val="24"/>
        </w:rPr>
        <w:t>Medieval Philosophy: an historical and philosophical introduction</w:t>
      </w:r>
      <w:r w:rsidRPr="0083119B">
        <w:rPr>
          <w:rFonts w:asciiTheme="majorBidi" w:hAnsiTheme="majorBidi" w:cstheme="majorBidi"/>
          <w:sz w:val="24"/>
          <w:szCs w:val="24"/>
        </w:rPr>
        <w:t>. New York: Routledge, 2007.</w:t>
      </w:r>
      <w:r w:rsidR="00F85F90" w:rsidRPr="0083119B">
        <w:rPr>
          <w:rFonts w:asciiTheme="majorBidi" w:hAnsiTheme="majorBidi" w:cstheme="majorBidi"/>
          <w:sz w:val="24"/>
          <w:szCs w:val="24"/>
        </w:rPr>
        <w:t xml:space="preserve"> McGrath, Alister E.  </w:t>
      </w:r>
      <w:r w:rsidR="00F85F90" w:rsidRPr="0083119B">
        <w:rPr>
          <w:rFonts w:asciiTheme="majorBidi" w:hAnsiTheme="majorBidi" w:cstheme="majorBidi"/>
          <w:i/>
          <w:iCs/>
          <w:sz w:val="24"/>
          <w:szCs w:val="24"/>
        </w:rPr>
        <w:t>The Intellectual Origins of the European Reformation.</w:t>
      </w:r>
      <w:r w:rsidR="00F85F90" w:rsidRPr="0083119B">
        <w:rPr>
          <w:rFonts w:asciiTheme="majorBidi" w:hAnsiTheme="majorBidi" w:cstheme="majorBidi"/>
          <w:sz w:val="24"/>
          <w:szCs w:val="24"/>
        </w:rPr>
        <w:t>  Malden, MA: Blackwell, 1987.</w:t>
      </w:r>
    </w:p>
    <w:p w14:paraId="2DDDDC46" w14:textId="77777777" w:rsidR="00F85F90" w:rsidRPr="0083119B" w:rsidRDefault="00F85F90" w:rsidP="00F85F90">
      <w:pPr>
        <w:spacing w:after="0" w:line="288" w:lineRule="auto"/>
        <w:ind w:left="720" w:hanging="720"/>
        <w:rPr>
          <w:rFonts w:asciiTheme="majorBidi" w:hAnsiTheme="majorBidi" w:cstheme="majorBidi"/>
          <w:sz w:val="24"/>
          <w:szCs w:val="24"/>
        </w:rPr>
      </w:pPr>
      <w:r w:rsidRPr="0083119B">
        <w:rPr>
          <w:rFonts w:asciiTheme="majorBidi" w:hAnsiTheme="majorBidi" w:cstheme="majorBidi"/>
          <w:sz w:val="24"/>
          <w:szCs w:val="24"/>
        </w:rPr>
        <w:t xml:space="preserve">McGraw, Ryan M. </w:t>
      </w:r>
      <w:r w:rsidRPr="0083119B">
        <w:rPr>
          <w:rFonts w:asciiTheme="majorBidi" w:hAnsiTheme="majorBidi" w:cstheme="majorBidi"/>
          <w:i/>
          <w:iCs/>
          <w:sz w:val="24"/>
          <w:szCs w:val="24"/>
        </w:rPr>
        <w:t>Reformed Scholasticism: Recovering the Tools of Reformed Theology</w:t>
      </w:r>
      <w:r w:rsidRPr="0083119B">
        <w:rPr>
          <w:rFonts w:asciiTheme="majorBidi" w:hAnsiTheme="majorBidi" w:cstheme="majorBidi"/>
          <w:sz w:val="24"/>
          <w:szCs w:val="24"/>
        </w:rPr>
        <w:t>. Edinburgh: T. &amp; T. Clark, 2019.</w:t>
      </w:r>
    </w:p>
    <w:p w14:paraId="602C9C32" w14:textId="77777777" w:rsidR="009977CB" w:rsidRPr="0083119B" w:rsidRDefault="009977CB" w:rsidP="009977CB">
      <w:pPr>
        <w:spacing w:after="0" w:line="288" w:lineRule="auto"/>
        <w:ind w:left="720" w:hanging="720"/>
        <w:rPr>
          <w:rFonts w:asciiTheme="majorBidi" w:hAnsiTheme="majorBidi" w:cstheme="majorBidi"/>
          <w:sz w:val="24"/>
          <w:szCs w:val="24"/>
        </w:rPr>
      </w:pPr>
      <w:r w:rsidRPr="0083119B">
        <w:rPr>
          <w:rFonts w:asciiTheme="majorBidi" w:hAnsiTheme="majorBidi" w:cstheme="majorBidi"/>
          <w:sz w:val="24"/>
          <w:szCs w:val="24"/>
        </w:rPr>
        <w:lastRenderedPageBreak/>
        <w:t xml:space="preserve">Muller, Richard A. </w:t>
      </w:r>
      <w:r w:rsidRPr="0083119B">
        <w:rPr>
          <w:rFonts w:asciiTheme="majorBidi" w:hAnsiTheme="majorBidi" w:cstheme="majorBidi"/>
          <w:i/>
          <w:sz w:val="24"/>
          <w:szCs w:val="24"/>
        </w:rPr>
        <w:t>After Calvin: Studies in the Development of a Theological Tradition</w:t>
      </w:r>
      <w:r w:rsidRPr="0083119B">
        <w:rPr>
          <w:rFonts w:asciiTheme="majorBidi" w:hAnsiTheme="majorBidi" w:cstheme="majorBidi"/>
          <w:sz w:val="24"/>
          <w:szCs w:val="24"/>
        </w:rPr>
        <w:t>. Oxford: Oxford University Press, 2003.</w:t>
      </w:r>
    </w:p>
    <w:p w14:paraId="2A7120C7" w14:textId="77777777" w:rsidR="009977CB" w:rsidRPr="0083119B" w:rsidRDefault="009977CB" w:rsidP="009977CB">
      <w:pPr>
        <w:spacing w:after="0" w:line="288" w:lineRule="auto"/>
        <w:ind w:left="720" w:hanging="720"/>
        <w:rPr>
          <w:rFonts w:asciiTheme="majorBidi" w:hAnsiTheme="majorBidi" w:cstheme="majorBidi"/>
          <w:sz w:val="24"/>
          <w:szCs w:val="24"/>
        </w:rPr>
      </w:pPr>
      <w:r w:rsidRPr="0083119B">
        <w:rPr>
          <w:rFonts w:asciiTheme="majorBidi" w:hAnsiTheme="majorBidi" w:cstheme="majorBidi"/>
          <w:sz w:val="24"/>
          <w:szCs w:val="24"/>
        </w:rPr>
        <w:t xml:space="preserve">______. </w:t>
      </w:r>
      <w:r w:rsidRPr="0083119B">
        <w:rPr>
          <w:rFonts w:asciiTheme="majorBidi" w:hAnsiTheme="majorBidi" w:cstheme="majorBidi"/>
          <w:bCs/>
          <w:i/>
          <w:sz w:val="24"/>
          <w:szCs w:val="24"/>
        </w:rPr>
        <w:t xml:space="preserve">Christ and the Decree: </w:t>
      </w:r>
      <w:r w:rsidRPr="0083119B">
        <w:rPr>
          <w:rFonts w:asciiTheme="majorBidi" w:hAnsiTheme="majorBidi" w:cstheme="majorBidi"/>
          <w:i/>
          <w:sz w:val="24"/>
          <w:szCs w:val="24"/>
        </w:rPr>
        <w:t>Christology and Predestination in Reformed Theology from Calvin to Perkins</w:t>
      </w:r>
      <w:r w:rsidRPr="0083119B">
        <w:rPr>
          <w:rFonts w:asciiTheme="majorBidi" w:hAnsiTheme="majorBidi" w:cstheme="majorBidi"/>
          <w:sz w:val="24"/>
          <w:szCs w:val="24"/>
        </w:rPr>
        <w:t>. Grand Rapids: Baker Academic, 2008.</w:t>
      </w:r>
    </w:p>
    <w:p w14:paraId="51033A60" w14:textId="77777777" w:rsidR="009977CB" w:rsidRPr="0083119B" w:rsidRDefault="009977CB" w:rsidP="009977CB">
      <w:pPr>
        <w:spacing w:after="0" w:line="288" w:lineRule="auto"/>
        <w:ind w:left="720" w:hanging="720"/>
        <w:rPr>
          <w:rFonts w:asciiTheme="majorBidi" w:hAnsiTheme="majorBidi" w:cstheme="majorBidi"/>
          <w:sz w:val="24"/>
          <w:szCs w:val="24"/>
        </w:rPr>
      </w:pPr>
      <w:r w:rsidRPr="0083119B">
        <w:rPr>
          <w:rFonts w:asciiTheme="majorBidi" w:hAnsiTheme="majorBidi" w:cstheme="majorBidi"/>
          <w:sz w:val="24"/>
          <w:szCs w:val="24"/>
        </w:rPr>
        <w:t xml:space="preserve">______. </w:t>
      </w:r>
      <w:r w:rsidRPr="0083119B">
        <w:rPr>
          <w:rFonts w:asciiTheme="majorBidi" w:hAnsiTheme="majorBidi" w:cstheme="majorBidi"/>
          <w:i/>
          <w:iCs/>
          <w:sz w:val="24"/>
          <w:szCs w:val="24"/>
        </w:rPr>
        <w:t>Dictionary of Latin and Greek Theological Terms: Drawn Principally from Protestant Scholastic Theology</w:t>
      </w:r>
      <w:r w:rsidRPr="0083119B">
        <w:rPr>
          <w:rFonts w:asciiTheme="majorBidi" w:hAnsiTheme="majorBidi" w:cstheme="majorBidi"/>
          <w:sz w:val="24"/>
          <w:szCs w:val="24"/>
        </w:rPr>
        <w:t>. Second Edition. Grand Rapids: Baker Academic, 2017.</w:t>
      </w:r>
    </w:p>
    <w:p w14:paraId="03E344AD" w14:textId="77777777" w:rsidR="009977CB" w:rsidRPr="0083119B" w:rsidRDefault="009977CB" w:rsidP="009977CB">
      <w:pPr>
        <w:spacing w:after="0" w:line="288" w:lineRule="auto"/>
        <w:ind w:left="720" w:hanging="720"/>
        <w:rPr>
          <w:rFonts w:asciiTheme="majorBidi" w:hAnsiTheme="majorBidi" w:cstheme="majorBidi"/>
          <w:sz w:val="24"/>
          <w:szCs w:val="24"/>
        </w:rPr>
      </w:pPr>
      <w:r w:rsidRPr="0083119B">
        <w:rPr>
          <w:rFonts w:asciiTheme="majorBidi" w:hAnsiTheme="majorBidi" w:cstheme="majorBidi"/>
          <w:sz w:val="24"/>
          <w:szCs w:val="24"/>
        </w:rPr>
        <w:t xml:space="preserve">______. </w:t>
      </w:r>
      <w:r w:rsidRPr="0083119B">
        <w:rPr>
          <w:rFonts w:asciiTheme="majorBidi" w:hAnsiTheme="majorBidi" w:cstheme="majorBidi"/>
          <w:i/>
          <w:iCs/>
          <w:sz w:val="24"/>
          <w:szCs w:val="24"/>
        </w:rPr>
        <w:t>Divine Will and Human Choice: Freedom, Contingency, and Necessity in Early Modern Reformed Thought</w:t>
      </w:r>
      <w:r w:rsidRPr="0083119B">
        <w:rPr>
          <w:rFonts w:asciiTheme="majorBidi" w:hAnsiTheme="majorBidi" w:cstheme="majorBidi"/>
          <w:sz w:val="24"/>
          <w:szCs w:val="24"/>
        </w:rPr>
        <w:t xml:space="preserve">. Grand Rapids: Baker Academic, 2017. </w:t>
      </w:r>
    </w:p>
    <w:p w14:paraId="49180835" w14:textId="77777777" w:rsidR="009977CB" w:rsidRPr="0083119B" w:rsidRDefault="009977CB" w:rsidP="009977CB">
      <w:pPr>
        <w:spacing w:after="0" w:line="288" w:lineRule="auto"/>
        <w:ind w:left="720" w:hanging="720"/>
        <w:rPr>
          <w:rFonts w:asciiTheme="majorBidi" w:hAnsiTheme="majorBidi" w:cstheme="majorBidi"/>
          <w:sz w:val="24"/>
          <w:szCs w:val="24"/>
        </w:rPr>
      </w:pPr>
      <w:r w:rsidRPr="0083119B">
        <w:rPr>
          <w:rFonts w:asciiTheme="majorBidi" w:hAnsiTheme="majorBidi" w:cstheme="majorBidi"/>
          <w:sz w:val="24"/>
          <w:szCs w:val="24"/>
        </w:rPr>
        <w:t xml:space="preserve">______. “Not Scotist: Understandings of Being, Univocity, and Analogy in Early-Modern Reformed Thought.” </w:t>
      </w:r>
      <w:r w:rsidRPr="0083119B">
        <w:rPr>
          <w:rFonts w:asciiTheme="majorBidi" w:hAnsiTheme="majorBidi" w:cstheme="majorBidi"/>
          <w:i/>
          <w:iCs/>
          <w:sz w:val="24"/>
          <w:szCs w:val="24"/>
        </w:rPr>
        <w:t>Reformation &amp; Renaissance Review</w:t>
      </w:r>
      <w:r w:rsidRPr="0083119B">
        <w:rPr>
          <w:rFonts w:asciiTheme="majorBidi" w:hAnsiTheme="majorBidi" w:cstheme="majorBidi"/>
          <w:sz w:val="24"/>
          <w:szCs w:val="24"/>
        </w:rPr>
        <w:t xml:space="preserve"> 14:2 (2012): 127-50.</w:t>
      </w:r>
    </w:p>
    <w:p w14:paraId="39FFC201" w14:textId="77777777" w:rsidR="009977CB" w:rsidRPr="0083119B" w:rsidRDefault="009977CB" w:rsidP="009977CB">
      <w:pPr>
        <w:spacing w:after="0" w:line="288" w:lineRule="auto"/>
        <w:ind w:left="720" w:hanging="720"/>
        <w:rPr>
          <w:rFonts w:asciiTheme="majorBidi" w:hAnsiTheme="majorBidi" w:cstheme="majorBidi"/>
          <w:sz w:val="24"/>
          <w:szCs w:val="24"/>
        </w:rPr>
      </w:pPr>
      <w:r w:rsidRPr="0083119B">
        <w:rPr>
          <w:rFonts w:asciiTheme="majorBidi" w:hAnsiTheme="majorBidi" w:cstheme="majorBidi"/>
          <w:sz w:val="24"/>
          <w:szCs w:val="24"/>
        </w:rPr>
        <w:t xml:space="preserve">______. </w:t>
      </w:r>
      <w:r w:rsidRPr="0083119B">
        <w:rPr>
          <w:rFonts w:asciiTheme="majorBidi" w:hAnsiTheme="majorBidi" w:cstheme="majorBidi"/>
          <w:i/>
          <w:iCs/>
          <w:sz w:val="24"/>
          <w:szCs w:val="24"/>
        </w:rPr>
        <w:t>Post-Reformation Reformed Dogmatics: The Rise and Development of Reformed Orthodoxy, ca. 1520 to ca. 1725</w:t>
      </w:r>
      <w:r w:rsidRPr="0083119B">
        <w:rPr>
          <w:rFonts w:asciiTheme="majorBidi" w:hAnsiTheme="majorBidi" w:cstheme="majorBidi"/>
          <w:sz w:val="24"/>
          <w:szCs w:val="24"/>
        </w:rPr>
        <w:t>.  2</w:t>
      </w:r>
      <w:r w:rsidRPr="0083119B">
        <w:rPr>
          <w:rFonts w:asciiTheme="majorBidi" w:hAnsiTheme="majorBidi" w:cstheme="majorBidi"/>
          <w:sz w:val="24"/>
          <w:szCs w:val="24"/>
          <w:vertAlign w:val="superscript"/>
        </w:rPr>
        <w:t>nd</w:t>
      </w:r>
      <w:r w:rsidRPr="0083119B">
        <w:rPr>
          <w:rFonts w:asciiTheme="majorBidi" w:hAnsiTheme="majorBidi" w:cstheme="majorBidi"/>
          <w:sz w:val="24"/>
          <w:szCs w:val="24"/>
        </w:rPr>
        <w:t> Revised Edition. 4 Volumes. Grand Rapids: Baker Academic, 2003.</w:t>
      </w:r>
    </w:p>
    <w:p w14:paraId="23C277A8" w14:textId="77777777" w:rsidR="009977CB" w:rsidRPr="0083119B" w:rsidRDefault="009977CB" w:rsidP="009977CB">
      <w:pPr>
        <w:spacing w:after="0" w:line="288" w:lineRule="auto"/>
        <w:ind w:left="720" w:hanging="720"/>
        <w:rPr>
          <w:rFonts w:asciiTheme="majorBidi" w:hAnsiTheme="majorBidi" w:cstheme="majorBidi"/>
          <w:sz w:val="24"/>
          <w:szCs w:val="24"/>
        </w:rPr>
      </w:pPr>
      <w:r w:rsidRPr="0083119B">
        <w:rPr>
          <w:rFonts w:asciiTheme="majorBidi" w:hAnsiTheme="majorBidi" w:cstheme="majorBidi"/>
          <w:sz w:val="24"/>
          <w:szCs w:val="24"/>
        </w:rPr>
        <w:t xml:space="preserve">______. “Reformation, Orthodoxy, ‘Christian Aristotelianism,’ and the Eclecticism of Early Modern Philosophy.” </w:t>
      </w:r>
      <w:proofErr w:type="spellStart"/>
      <w:r w:rsidRPr="0083119B">
        <w:rPr>
          <w:rFonts w:asciiTheme="majorBidi" w:hAnsiTheme="majorBidi" w:cstheme="majorBidi"/>
          <w:i/>
          <w:iCs/>
          <w:sz w:val="24"/>
          <w:szCs w:val="24"/>
        </w:rPr>
        <w:t>Nederlands</w:t>
      </w:r>
      <w:proofErr w:type="spellEnd"/>
      <w:r w:rsidRPr="0083119B">
        <w:rPr>
          <w:rFonts w:asciiTheme="majorBidi" w:hAnsiTheme="majorBidi" w:cstheme="majorBidi"/>
          <w:i/>
          <w:iCs/>
          <w:sz w:val="24"/>
          <w:szCs w:val="24"/>
        </w:rPr>
        <w:t xml:space="preserve"> </w:t>
      </w:r>
      <w:proofErr w:type="spellStart"/>
      <w:r w:rsidRPr="0083119B">
        <w:rPr>
          <w:rFonts w:asciiTheme="majorBidi" w:hAnsiTheme="majorBidi" w:cstheme="majorBidi"/>
          <w:i/>
          <w:iCs/>
          <w:sz w:val="24"/>
          <w:szCs w:val="24"/>
        </w:rPr>
        <w:t>archief</w:t>
      </w:r>
      <w:proofErr w:type="spellEnd"/>
      <w:r w:rsidRPr="0083119B">
        <w:rPr>
          <w:rFonts w:asciiTheme="majorBidi" w:hAnsiTheme="majorBidi" w:cstheme="majorBidi"/>
          <w:i/>
          <w:iCs/>
          <w:sz w:val="24"/>
          <w:szCs w:val="24"/>
        </w:rPr>
        <w:t xml:space="preserve"> </w:t>
      </w:r>
      <w:proofErr w:type="spellStart"/>
      <w:r w:rsidRPr="0083119B">
        <w:rPr>
          <w:rFonts w:asciiTheme="majorBidi" w:hAnsiTheme="majorBidi" w:cstheme="majorBidi"/>
          <w:i/>
          <w:iCs/>
          <w:sz w:val="24"/>
          <w:szCs w:val="24"/>
        </w:rPr>
        <w:t>voor</w:t>
      </w:r>
      <w:proofErr w:type="spellEnd"/>
      <w:r w:rsidRPr="0083119B">
        <w:rPr>
          <w:rFonts w:asciiTheme="majorBidi" w:hAnsiTheme="majorBidi" w:cstheme="majorBidi"/>
          <w:i/>
          <w:iCs/>
          <w:sz w:val="24"/>
          <w:szCs w:val="24"/>
        </w:rPr>
        <w:t xml:space="preserve"> </w:t>
      </w:r>
      <w:proofErr w:type="spellStart"/>
      <w:r w:rsidRPr="0083119B">
        <w:rPr>
          <w:rFonts w:asciiTheme="majorBidi" w:hAnsiTheme="majorBidi" w:cstheme="majorBidi"/>
          <w:i/>
          <w:iCs/>
          <w:sz w:val="24"/>
          <w:szCs w:val="24"/>
        </w:rPr>
        <w:t>kerkgeschiedenis</w:t>
      </w:r>
      <w:proofErr w:type="spellEnd"/>
      <w:r w:rsidRPr="0083119B">
        <w:rPr>
          <w:rFonts w:asciiTheme="majorBidi" w:hAnsiTheme="majorBidi" w:cstheme="majorBidi"/>
          <w:sz w:val="24"/>
          <w:szCs w:val="24"/>
        </w:rPr>
        <w:t xml:space="preserve"> 81, no. 3 (2001): 306-25.</w:t>
      </w:r>
    </w:p>
    <w:p w14:paraId="767532F5" w14:textId="77777777" w:rsidR="009977CB" w:rsidRPr="0083119B" w:rsidRDefault="009977CB" w:rsidP="009977CB">
      <w:pPr>
        <w:spacing w:after="0" w:line="288" w:lineRule="auto"/>
        <w:ind w:left="720" w:hanging="720"/>
        <w:rPr>
          <w:rFonts w:asciiTheme="majorBidi" w:hAnsiTheme="majorBidi" w:cstheme="majorBidi"/>
          <w:sz w:val="24"/>
          <w:szCs w:val="24"/>
        </w:rPr>
      </w:pPr>
      <w:r w:rsidRPr="0083119B">
        <w:rPr>
          <w:rFonts w:asciiTheme="majorBidi" w:hAnsiTheme="majorBidi" w:cstheme="majorBidi"/>
          <w:sz w:val="24"/>
          <w:szCs w:val="24"/>
        </w:rPr>
        <w:t xml:space="preserve">______. “Scholasticism, Reformation, Orthodoxy, and the Persistence of Christian Aristotelianism.” </w:t>
      </w:r>
      <w:r w:rsidRPr="0083119B">
        <w:rPr>
          <w:rFonts w:asciiTheme="majorBidi" w:hAnsiTheme="majorBidi" w:cstheme="majorBidi"/>
          <w:i/>
          <w:iCs/>
          <w:sz w:val="24"/>
          <w:szCs w:val="24"/>
        </w:rPr>
        <w:t>Trinity Journal</w:t>
      </w:r>
      <w:r w:rsidRPr="0083119B">
        <w:rPr>
          <w:rFonts w:asciiTheme="majorBidi" w:hAnsiTheme="majorBidi" w:cstheme="majorBidi"/>
          <w:sz w:val="24"/>
          <w:szCs w:val="24"/>
        </w:rPr>
        <w:t xml:space="preserve"> 19.1 (Spring, 1999): 81-96.</w:t>
      </w:r>
    </w:p>
    <w:p w14:paraId="5E2ECE37" w14:textId="77777777" w:rsidR="009977CB" w:rsidRPr="0083119B" w:rsidRDefault="009977CB" w:rsidP="009977CB">
      <w:pPr>
        <w:spacing w:after="0" w:line="288" w:lineRule="auto"/>
        <w:ind w:left="720" w:hanging="720"/>
        <w:rPr>
          <w:rFonts w:asciiTheme="majorBidi" w:hAnsiTheme="majorBidi" w:cstheme="majorBidi"/>
          <w:sz w:val="24"/>
          <w:szCs w:val="24"/>
        </w:rPr>
      </w:pPr>
      <w:r w:rsidRPr="0083119B">
        <w:rPr>
          <w:rFonts w:asciiTheme="majorBidi" w:hAnsiTheme="majorBidi" w:cstheme="majorBidi"/>
          <w:sz w:val="24"/>
          <w:szCs w:val="24"/>
        </w:rPr>
        <w:t>______. “</w:t>
      </w:r>
      <w:r w:rsidRPr="0083119B">
        <w:rPr>
          <w:rFonts w:asciiTheme="majorBidi" w:hAnsiTheme="majorBidi" w:cstheme="majorBidi"/>
          <w:i/>
          <w:sz w:val="24"/>
          <w:szCs w:val="24"/>
        </w:rPr>
        <w:t xml:space="preserve">Vera Philosophia cum sacra </w:t>
      </w:r>
      <w:proofErr w:type="spellStart"/>
      <w:r w:rsidRPr="0083119B">
        <w:rPr>
          <w:rFonts w:asciiTheme="majorBidi" w:hAnsiTheme="majorBidi" w:cstheme="majorBidi"/>
          <w:i/>
          <w:sz w:val="24"/>
          <w:szCs w:val="24"/>
        </w:rPr>
        <w:t>Theologia</w:t>
      </w:r>
      <w:proofErr w:type="spellEnd"/>
      <w:r w:rsidRPr="0083119B">
        <w:rPr>
          <w:rFonts w:asciiTheme="majorBidi" w:hAnsiTheme="majorBidi" w:cstheme="majorBidi"/>
          <w:i/>
          <w:sz w:val="24"/>
          <w:szCs w:val="24"/>
        </w:rPr>
        <w:t xml:space="preserve"> </w:t>
      </w:r>
      <w:proofErr w:type="spellStart"/>
      <w:r w:rsidRPr="0083119B">
        <w:rPr>
          <w:rFonts w:asciiTheme="majorBidi" w:hAnsiTheme="majorBidi" w:cstheme="majorBidi"/>
          <w:i/>
          <w:sz w:val="24"/>
          <w:szCs w:val="24"/>
        </w:rPr>
        <w:t>nusquam</w:t>
      </w:r>
      <w:proofErr w:type="spellEnd"/>
      <w:r w:rsidRPr="0083119B">
        <w:rPr>
          <w:rFonts w:asciiTheme="majorBidi" w:hAnsiTheme="majorBidi" w:cstheme="majorBidi"/>
          <w:i/>
          <w:sz w:val="24"/>
          <w:szCs w:val="24"/>
        </w:rPr>
        <w:t xml:space="preserve"> </w:t>
      </w:r>
      <w:proofErr w:type="spellStart"/>
      <w:r w:rsidRPr="0083119B">
        <w:rPr>
          <w:rFonts w:asciiTheme="majorBidi" w:hAnsiTheme="majorBidi" w:cstheme="majorBidi"/>
          <w:i/>
          <w:sz w:val="24"/>
          <w:szCs w:val="24"/>
        </w:rPr>
        <w:t>pugnat</w:t>
      </w:r>
      <w:proofErr w:type="spellEnd"/>
      <w:r w:rsidRPr="0083119B">
        <w:rPr>
          <w:rFonts w:asciiTheme="majorBidi" w:hAnsiTheme="majorBidi" w:cstheme="majorBidi"/>
          <w:sz w:val="24"/>
          <w:szCs w:val="24"/>
        </w:rPr>
        <w:t xml:space="preserve">: </w:t>
      </w:r>
      <w:proofErr w:type="spellStart"/>
      <w:r w:rsidRPr="0083119B">
        <w:rPr>
          <w:rFonts w:asciiTheme="majorBidi" w:hAnsiTheme="majorBidi" w:cstheme="majorBidi"/>
          <w:sz w:val="24"/>
          <w:szCs w:val="24"/>
        </w:rPr>
        <w:t>Keckermann</w:t>
      </w:r>
      <w:proofErr w:type="spellEnd"/>
      <w:r w:rsidRPr="0083119B">
        <w:rPr>
          <w:rFonts w:asciiTheme="majorBidi" w:hAnsiTheme="majorBidi" w:cstheme="majorBidi"/>
          <w:sz w:val="24"/>
          <w:szCs w:val="24"/>
        </w:rPr>
        <w:t xml:space="preserve"> on Philosophy, Theology, and the Problem of Double Truth.” </w:t>
      </w:r>
      <w:r w:rsidRPr="0083119B">
        <w:rPr>
          <w:rFonts w:asciiTheme="majorBidi" w:hAnsiTheme="majorBidi" w:cstheme="majorBidi"/>
          <w:i/>
          <w:sz w:val="24"/>
          <w:szCs w:val="24"/>
        </w:rPr>
        <w:t>Sixteenth Century Journal</w:t>
      </w:r>
      <w:r w:rsidRPr="0083119B">
        <w:rPr>
          <w:rFonts w:asciiTheme="majorBidi" w:hAnsiTheme="majorBidi" w:cstheme="majorBidi"/>
          <w:sz w:val="24"/>
          <w:szCs w:val="24"/>
        </w:rPr>
        <w:t xml:space="preserve"> 15.1 (1984): 341-65.</w:t>
      </w:r>
    </w:p>
    <w:p w14:paraId="64C01A40" w14:textId="77777777" w:rsidR="00A074F0" w:rsidRPr="0083119B" w:rsidRDefault="00A074F0" w:rsidP="00A074F0">
      <w:pPr>
        <w:spacing w:after="0" w:line="288" w:lineRule="auto"/>
        <w:ind w:left="720" w:hanging="720"/>
        <w:rPr>
          <w:rFonts w:asciiTheme="majorBidi" w:hAnsiTheme="majorBidi" w:cstheme="majorBidi"/>
          <w:sz w:val="24"/>
          <w:szCs w:val="24"/>
        </w:rPr>
      </w:pPr>
      <w:r w:rsidRPr="0083119B">
        <w:rPr>
          <w:rFonts w:asciiTheme="majorBidi" w:hAnsiTheme="majorBidi" w:cstheme="majorBidi"/>
          <w:sz w:val="24"/>
          <w:szCs w:val="24"/>
        </w:rPr>
        <w:t xml:space="preserve">Oberman, Heiko A. </w:t>
      </w:r>
      <w:r w:rsidRPr="0083119B">
        <w:rPr>
          <w:rFonts w:asciiTheme="majorBidi" w:hAnsiTheme="majorBidi" w:cstheme="majorBidi"/>
          <w:i/>
          <w:iCs/>
          <w:sz w:val="24"/>
          <w:szCs w:val="24"/>
        </w:rPr>
        <w:t>The Dawn of the Reformation: Essays in Late Medieval and Early Reformation Thought</w:t>
      </w:r>
      <w:r w:rsidRPr="0083119B">
        <w:rPr>
          <w:rFonts w:asciiTheme="majorBidi" w:hAnsiTheme="majorBidi" w:cstheme="majorBidi"/>
          <w:sz w:val="24"/>
          <w:szCs w:val="24"/>
        </w:rPr>
        <w:t>. Edinburgh: T. &amp; T. Clark, 1986.</w:t>
      </w:r>
    </w:p>
    <w:p w14:paraId="38BC028F" w14:textId="77777777" w:rsidR="00A074F0" w:rsidRPr="0083119B" w:rsidRDefault="00A074F0" w:rsidP="00A074F0">
      <w:pPr>
        <w:spacing w:after="0" w:line="288" w:lineRule="auto"/>
        <w:ind w:left="720" w:hanging="720"/>
        <w:rPr>
          <w:rFonts w:asciiTheme="majorBidi" w:hAnsiTheme="majorBidi" w:cstheme="majorBidi"/>
          <w:sz w:val="24"/>
          <w:szCs w:val="24"/>
        </w:rPr>
      </w:pPr>
      <w:r w:rsidRPr="0083119B">
        <w:rPr>
          <w:rFonts w:asciiTheme="majorBidi" w:hAnsiTheme="majorBidi" w:cstheme="majorBidi"/>
          <w:sz w:val="24"/>
          <w:szCs w:val="24"/>
        </w:rPr>
        <w:t xml:space="preserve">______. </w:t>
      </w:r>
      <w:r w:rsidRPr="0083119B">
        <w:rPr>
          <w:rFonts w:asciiTheme="majorBidi" w:hAnsiTheme="majorBidi" w:cstheme="majorBidi"/>
          <w:i/>
          <w:iCs/>
          <w:sz w:val="24"/>
          <w:szCs w:val="24"/>
        </w:rPr>
        <w:t>The Harvest of Medieval Theology: Gabriel Biel and Late Medieval Nominalism</w:t>
      </w:r>
      <w:r w:rsidRPr="0083119B">
        <w:rPr>
          <w:rFonts w:asciiTheme="majorBidi" w:hAnsiTheme="majorBidi" w:cstheme="majorBidi"/>
          <w:sz w:val="24"/>
          <w:szCs w:val="24"/>
        </w:rPr>
        <w:t>. Cambridge: Harvard University Press, 1963.</w:t>
      </w:r>
    </w:p>
    <w:p w14:paraId="3B20A8F7" w14:textId="77777777" w:rsidR="00096D66" w:rsidRPr="0083119B" w:rsidRDefault="00096D66" w:rsidP="00096D66">
      <w:pPr>
        <w:spacing w:after="0" w:line="288" w:lineRule="auto"/>
        <w:ind w:left="720" w:hanging="720"/>
        <w:rPr>
          <w:rFonts w:asciiTheme="majorBidi" w:hAnsiTheme="majorBidi" w:cstheme="majorBidi"/>
          <w:sz w:val="24"/>
          <w:szCs w:val="24"/>
        </w:rPr>
      </w:pPr>
      <w:r w:rsidRPr="0083119B">
        <w:rPr>
          <w:rFonts w:asciiTheme="majorBidi" w:hAnsiTheme="majorBidi" w:cstheme="majorBidi"/>
          <w:sz w:val="24"/>
          <w:szCs w:val="24"/>
        </w:rPr>
        <w:t xml:space="preserve">Platt, John. </w:t>
      </w:r>
      <w:r w:rsidRPr="0083119B">
        <w:rPr>
          <w:rFonts w:asciiTheme="majorBidi" w:hAnsiTheme="majorBidi" w:cstheme="majorBidi"/>
          <w:i/>
          <w:iCs/>
          <w:sz w:val="24"/>
          <w:szCs w:val="24"/>
        </w:rPr>
        <w:t>Reformed Thought and Scholasticism: The Arguments for the Existence of God in Dutch Theology, 1575-1650</w:t>
      </w:r>
      <w:r w:rsidRPr="0083119B">
        <w:rPr>
          <w:rFonts w:asciiTheme="majorBidi" w:hAnsiTheme="majorBidi" w:cstheme="majorBidi"/>
          <w:sz w:val="24"/>
          <w:szCs w:val="24"/>
        </w:rPr>
        <w:t>. Studies in the History of Christian Thought, Volume 29. Leiden: Brill, 1982.</w:t>
      </w:r>
    </w:p>
    <w:p w14:paraId="7E38DE79" w14:textId="31607DE2" w:rsidR="00AF7F9C" w:rsidRPr="0083119B" w:rsidRDefault="007C2BD3" w:rsidP="00AF7F9C">
      <w:pPr>
        <w:spacing w:after="0" w:line="288" w:lineRule="auto"/>
        <w:ind w:left="720" w:hanging="720"/>
        <w:rPr>
          <w:rFonts w:asciiTheme="majorBidi" w:hAnsiTheme="majorBidi" w:cstheme="majorBidi"/>
          <w:sz w:val="24"/>
          <w:szCs w:val="24"/>
        </w:rPr>
      </w:pPr>
      <w:r w:rsidRPr="0083119B">
        <w:rPr>
          <w:rFonts w:asciiTheme="majorBidi" w:hAnsiTheme="majorBidi" w:cstheme="majorBidi"/>
          <w:sz w:val="24"/>
          <w:szCs w:val="24"/>
        </w:rPr>
        <w:t>Trueman, Carl R.</w:t>
      </w:r>
      <w:r w:rsidRPr="0083119B">
        <w:rPr>
          <w:rFonts w:asciiTheme="majorBidi" w:hAnsiTheme="majorBidi" w:cstheme="majorBidi"/>
          <w:i/>
          <w:iCs/>
          <w:sz w:val="24"/>
          <w:szCs w:val="24"/>
        </w:rPr>
        <w:t xml:space="preserve"> </w:t>
      </w:r>
      <w:r w:rsidR="00AF7F9C" w:rsidRPr="0083119B">
        <w:rPr>
          <w:rFonts w:asciiTheme="majorBidi" w:hAnsiTheme="majorBidi" w:cstheme="majorBidi"/>
          <w:i/>
          <w:iCs/>
          <w:sz w:val="24"/>
          <w:szCs w:val="24"/>
        </w:rPr>
        <w:t>Histories and Fallacies: Problems Faced in the Writing of History</w:t>
      </w:r>
      <w:r w:rsidR="00AF7F9C" w:rsidRPr="0083119B">
        <w:rPr>
          <w:rFonts w:asciiTheme="majorBidi" w:hAnsiTheme="majorBidi" w:cstheme="majorBidi"/>
          <w:sz w:val="24"/>
          <w:szCs w:val="24"/>
        </w:rPr>
        <w:t>. Wheaton, IL: Crossway, 2010.</w:t>
      </w:r>
    </w:p>
    <w:p w14:paraId="66BBB2E1" w14:textId="77777777" w:rsidR="00AF7F9C" w:rsidRPr="0083119B" w:rsidRDefault="00AF7F9C" w:rsidP="00AF7F9C">
      <w:pPr>
        <w:spacing w:after="0" w:line="288" w:lineRule="auto"/>
        <w:ind w:left="720" w:hanging="720"/>
        <w:rPr>
          <w:rFonts w:asciiTheme="majorBidi" w:hAnsiTheme="majorBidi" w:cstheme="majorBidi"/>
          <w:sz w:val="24"/>
          <w:szCs w:val="24"/>
        </w:rPr>
      </w:pPr>
      <w:r w:rsidRPr="0083119B">
        <w:rPr>
          <w:rFonts w:asciiTheme="majorBidi" w:hAnsiTheme="majorBidi" w:cstheme="majorBidi"/>
          <w:sz w:val="24"/>
          <w:szCs w:val="24"/>
        </w:rPr>
        <w:t>______, and R. Scott Clark, eds.  </w:t>
      </w:r>
      <w:r w:rsidRPr="0083119B">
        <w:rPr>
          <w:rFonts w:asciiTheme="majorBidi" w:hAnsiTheme="majorBidi" w:cstheme="majorBidi"/>
          <w:i/>
          <w:iCs/>
          <w:sz w:val="24"/>
          <w:szCs w:val="24"/>
        </w:rPr>
        <w:t>Protestant Scholasticism: Essays in Reassessment</w:t>
      </w:r>
      <w:r w:rsidRPr="0083119B">
        <w:rPr>
          <w:rFonts w:asciiTheme="majorBidi" w:hAnsiTheme="majorBidi" w:cstheme="majorBidi"/>
          <w:sz w:val="24"/>
          <w:szCs w:val="24"/>
        </w:rPr>
        <w:t>. Studies in Christian History and Thought. Reprint. Milton Keyes: Paternoster, 2005.</w:t>
      </w:r>
    </w:p>
    <w:p w14:paraId="206F5C8C" w14:textId="77777777" w:rsidR="00D0230F" w:rsidRPr="00D0230F" w:rsidRDefault="00D0230F" w:rsidP="00D0230F">
      <w:pPr>
        <w:ind w:left="720" w:hanging="720"/>
        <w:rPr>
          <w:rFonts w:asciiTheme="majorBidi" w:hAnsiTheme="majorBidi" w:cstheme="majorBidi"/>
          <w:sz w:val="24"/>
          <w:szCs w:val="24"/>
        </w:rPr>
      </w:pPr>
      <w:r w:rsidRPr="00D0230F">
        <w:rPr>
          <w:rFonts w:asciiTheme="majorBidi" w:hAnsiTheme="majorBidi" w:cstheme="majorBidi"/>
          <w:sz w:val="24"/>
          <w:szCs w:val="24"/>
        </w:rPr>
        <w:t xml:space="preserve">Van Asselt, William J., editors. </w:t>
      </w:r>
      <w:r w:rsidRPr="00D0230F">
        <w:rPr>
          <w:rFonts w:asciiTheme="majorBidi" w:hAnsiTheme="majorBidi" w:cstheme="majorBidi"/>
          <w:i/>
          <w:iCs/>
          <w:sz w:val="24"/>
          <w:szCs w:val="24"/>
        </w:rPr>
        <w:t>Introduction to Reformed Scholasticism</w:t>
      </w:r>
      <w:r w:rsidRPr="00D0230F">
        <w:rPr>
          <w:rFonts w:asciiTheme="majorBidi" w:hAnsiTheme="majorBidi" w:cstheme="majorBidi"/>
          <w:sz w:val="24"/>
          <w:szCs w:val="24"/>
        </w:rPr>
        <w:t xml:space="preserve">. Grand Rapids: Reformation Heritage Books, 2011. </w:t>
      </w:r>
    </w:p>
    <w:p w14:paraId="224E3970" w14:textId="7908EE9F" w:rsidR="0083119B" w:rsidRPr="0083119B" w:rsidRDefault="0083119B" w:rsidP="0083119B">
      <w:pPr>
        <w:ind w:left="720" w:hanging="720"/>
        <w:rPr>
          <w:rFonts w:asciiTheme="majorBidi" w:hAnsiTheme="majorBidi" w:cstheme="majorBidi"/>
          <w:sz w:val="24"/>
          <w:szCs w:val="24"/>
        </w:rPr>
      </w:pPr>
      <w:r w:rsidRPr="0083119B">
        <w:rPr>
          <w:rFonts w:asciiTheme="majorBidi" w:hAnsiTheme="majorBidi" w:cstheme="majorBidi"/>
          <w:sz w:val="24"/>
          <w:szCs w:val="24"/>
        </w:rPr>
        <w:t xml:space="preserve">Wilkens, Steve and Alan G. Padgett. </w:t>
      </w:r>
      <w:r w:rsidRPr="0083119B">
        <w:rPr>
          <w:rFonts w:asciiTheme="majorBidi" w:hAnsiTheme="majorBidi" w:cstheme="majorBidi"/>
          <w:i/>
          <w:iCs/>
          <w:sz w:val="24"/>
          <w:szCs w:val="24"/>
        </w:rPr>
        <w:t>Christianity and Western Thought, A History of Philosophers, Ideas, and Movements</w:t>
      </w:r>
      <w:r w:rsidRPr="0083119B">
        <w:rPr>
          <w:rFonts w:asciiTheme="majorBidi" w:hAnsiTheme="majorBidi" w:cstheme="majorBidi"/>
          <w:sz w:val="24"/>
          <w:szCs w:val="24"/>
        </w:rPr>
        <w:t>. Volume 2: Faith and Reason in the 19</w:t>
      </w:r>
      <w:r w:rsidRPr="0083119B">
        <w:rPr>
          <w:rFonts w:asciiTheme="majorBidi" w:hAnsiTheme="majorBidi" w:cstheme="majorBidi"/>
          <w:sz w:val="24"/>
          <w:szCs w:val="24"/>
          <w:vertAlign w:val="superscript"/>
        </w:rPr>
        <w:t>th</w:t>
      </w:r>
      <w:r w:rsidRPr="0083119B">
        <w:rPr>
          <w:rFonts w:asciiTheme="majorBidi" w:hAnsiTheme="majorBidi" w:cstheme="majorBidi"/>
          <w:sz w:val="24"/>
          <w:szCs w:val="24"/>
        </w:rPr>
        <w:t xml:space="preserve"> Century. Downers Grove: Intervarsity Press, 2000.</w:t>
      </w:r>
    </w:p>
    <w:p w14:paraId="3F3B996B" w14:textId="1EFD99FA" w:rsidR="00F43A3D" w:rsidRPr="0083119B" w:rsidRDefault="0083119B" w:rsidP="00152D4A">
      <w:pPr>
        <w:ind w:left="720" w:hanging="720"/>
        <w:rPr>
          <w:rFonts w:asciiTheme="majorBidi" w:hAnsiTheme="majorBidi" w:cstheme="majorBidi"/>
          <w:sz w:val="24"/>
          <w:szCs w:val="24"/>
        </w:rPr>
      </w:pPr>
      <w:r w:rsidRPr="0083119B">
        <w:rPr>
          <w:rFonts w:asciiTheme="majorBidi" w:hAnsiTheme="majorBidi" w:cstheme="majorBidi"/>
          <w:sz w:val="24"/>
          <w:szCs w:val="24"/>
        </w:rPr>
        <w:t xml:space="preserve">Wilkens, Steve and Alan G. Padgett. </w:t>
      </w:r>
      <w:r w:rsidRPr="0083119B">
        <w:rPr>
          <w:rFonts w:asciiTheme="majorBidi" w:hAnsiTheme="majorBidi" w:cstheme="majorBidi"/>
          <w:i/>
          <w:iCs/>
          <w:sz w:val="24"/>
          <w:szCs w:val="24"/>
        </w:rPr>
        <w:t>Christianity and Western Thought, A History of Philosophers, Ideas, and Movements</w:t>
      </w:r>
      <w:r w:rsidRPr="0083119B">
        <w:rPr>
          <w:rFonts w:asciiTheme="majorBidi" w:hAnsiTheme="majorBidi" w:cstheme="majorBidi"/>
          <w:sz w:val="24"/>
          <w:szCs w:val="24"/>
        </w:rPr>
        <w:t xml:space="preserve">. Volume 2: Journey to Postmodernity in the 20th Century. Downers Grove: Intervarsity Press, 2009. </w:t>
      </w:r>
    </w:p>
    <w:p w14:paraId="09819BD7" w14:textId="615BBA93" w:rsidR="00922107" w:rsidRPr="00D0230F" w:rsidRDefault="00922107" w:rsidP="00D0230F">
      <w:pPr>
        <w:pStyle w:val="NoSpacing"/>
        <w:ind w:left="360"/>
        <w:jc w:val="center"/>
        <w:rPr>
          <w:rFonts w:asciiTheme="majorBidi" w:hAnsiTheme="majorBidi" w:cstheme="majorBidi"/>
          <w:b/>
        </w:rPr>
      </w:pPr>
      <w:r w:rsidRPr="0083119B">
        <w:rPr>
          <w:rFonts w:asciiTheme="majorBidi" w:hAnsiTheme="majorBidi" w:cstheme="majorBidi"/>
          <w:noProof/>
          <w:sz w:val="24"/>
          <w:szCs w:val="24"/>
        </w:rPr>
        <w:lastRenderedPageBreak/>
        <w:drawing>
          <wp:anchor distT="0" distB="0" distL="114300" distR="114300" simplePos="0" relativeHeight="251658240" behindDoc="0" locked="0" layoutInCell="1" allowOverlap="1" wp14:anchorId="335B206F" wp14:editId="74540612">
            <wp:simplePos x="0" y="0"/>
            <wp:positionH relativeFrom="column">
              <wp:posOffset>-152400</wp:posOffset>
            </wp:positionH>
            <wp:positionV relativeFrom="paragraph">
              <wp:posOffset>0</wp:posOffset>
            </wp:positionV>
            <wp:extent cx="5943600" cy="680357"/>
            <wp:effectExtent l="0" t="0" r="0" b="5715"/>
            <wp:wrapThrough wrapText="bothSides">
              <wp:wrapPolygon edited="0">
                <wp:start x="0" y="0"/>
                <wp:lineTo x="0" y="21176"/>
                <wp:lineTo x="21531" y="21176"/>
                <wp:lineTo x="21531" y="0"/>
                <wp:lineTo x="0" y="0"/>
              </wp:wrapPolygon>
            </wp:wrapThrough>
            <wp:docPr id="1" name="Picture 1" descr="System-Long-Name-72-dp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ystem-Long-Name-72-dpi"/>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80357"/>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230F">
        <w:rPr>
          <w:rFonts w:asciiTheme="majorBidi" w:hAnsiTheme="majorBidi" w:cstheme="majorBidi"/>
          <w:b/>
        </w:rPr>
        <w:t>Course Objectives Related to MDiv Student Learning Outcomes</w:t>
      </w:r>
    </w:p>
    <w:p w14:paraId="4C442CA5" w14:textId="77777777" w:rsidR="00922107" w:rsidRPr="00D0230F" w:rsidRDefault="00922107" w:rsidP="00922107">
      <w:pPr>
        <w:pStyle w:val="NoSpacing"/>
        <w:ind w:left="360"/>
        <w:jc w:val="center"/>
        <w:rPr>
          <w:rFonts w:asciiTheme="majorBidi" w:hAnsiTheme="majorBidi" w:cstheme="majorBidi"/>
          <w:b/>
        </w:rPr>
      </w:pPr>
    </w:p>
    <w:p w14:paraId="6E718FDA" w14:textId="77777777" w:rsidR="00922107" w:rsidRPr="00D0230F" w:rsidRDefault="00922107" w:rsidP="00922107">
      <w:pPr>
        <w:pStyle w:val="NoSpacing"/>
        <w:ind w:left="360"/>
        <w:rPr>
          <w:rFonts w:asciiTheme="majorBidi" w:hAnsiTheme="majorBidi" w:cstheme="majorBidi"/>
        </w:rPr>
      </w:pPr>
      <w:r w:rsidRPr="00D0230F">
        <w:rPr>
          <w:rFonts w:asciiTheme="majorBidi" w:hAnsiTheme="majorBidi" w:cstheme="majorBidi"/>
        </w:rPr>
        <w:t>Course: ST5400 Christian Thought &amp; Philosophy</w:t>
      </w:r>
    </w:p>
    <w:p w14:paraId="15A89D34" w14:textId="4FE78994" w:rsidR="00922107" w:rsidRPr="00D0230F" w:rsidRDefault="00922107" w:rsidP="00922107">
      <w:pPr>
        <w:pStyle w:val="NoSpacing"/>
        <w:ind w:left="360"/>
        <w:rPr>
          <w:rFonts w:asciiTheme="majorBidi" w:hAnsiTheme="majorBidi" w:cstheme="majorBidi"/>
        </w:rPr>
      </w:pPr>
      <w:r w:rsidRPr="00D0230F">
        <w:rPr>
          <w:rFonts w:asciiTheme="majorBidi" w:hAnsiTheme="majorBidi" w:cstheme="majorBidi"/>
        </w:rPr>
        <w:t>Professor: Stephen B. Tipton</w:t>
      </w:r>
    </w:p>
    <w:p w14:paraId="00A382E0" w14:textId="77777777" w:rsidR="00922107" w:rsidRPr="00D0230F" w:rsidRDefault="00922107" w:rsidP="00922107">
      <w:pPr>
        <w:pStyle w:val="NoSpacing"/>
        <w:ind w:left="360"/>
        <w:rPr>
          <w:rFonts w:asciiTheme="majorBidi" w:hAnsiTheme="majorBidi" w:cstheme="majorBidi"/>
        </w:rPr>
      </w:pPr>
      <w:r w:rsidRPr="00D0230F">
        <w:rPr>
          <w:rFonts w:asciiTheme="majorBidi" w:hAnsiTheme="majorBidi" w:cstheme="majorBidi"/>
        </w:rPr>
        <w:t>Campus: Jackson</w:t>
      </w:r>
    </w:p>
    <w:p w14:paraId="1BE07A95" w14:textId="569170BD" w:rsidR="00922107" w:rsidRPr="00D0230F" w:rsidRDefault="00922107" w:rsidP="00922107">
      <w:pPr>
        <w:pStyle w:val="NoSpacing"/>
        <w:ind w:left="360"/>
        <w:rPr>
          <w:rFonts w:asciiTheme="majorBidi" w:hAnsiTheme="majorBidi" w:cstheme="majorBidi"/>
        </w:rPr>
      </w:pPr>
      <w:r w:rsidRPr="00D0230F">
        <w:rPr>
          <w:rFonts w:asciiTheme="majorBidi" w:hAnsiTheme="majorBidi" w:cstheme="majorBidi"/>
        </w:rPr>
        <w:t>Date: Fall 202</w:t>
      </w:r>
      <w:r w:rsidR="00E67F9E" w:rsidRPr="00D0230F">
        <w:rPr>
          <w:rFonts w:asciiTheme="majorBidi" w:hAnsiTheme="majorBidi" w:cstheme="majorBidi"/>
        </w:rPr>
        <w:t>2</w:t>
      </w:r>
    </w:p>
    <w:p w14:paraId="4FB78FC5" w14:textId="77777777" w:rsidR="00922107" w:rsidRPr="0083119B" w:rsidRDefault="00922107" w:rsidP="00922107">
      <w:pPr>
        <w:pStyle w:val="NoSpacing"/>
        <w:ind w:left="360"/>
        <w:jc w:val="center"/>
        <w:rPr>
          <w:rFonts w:asciiTheme="majorBidi" w:hAnsiTheme="majorBidi" w:cstheme="majorBidi"/>
          <w:b/>
          <w:sz w:val="24"/>
          <w:szCs w:val="24"/>
        </w:rPr>
      </w:pPr>
    </w:p>
    <w:tbl>
      <w:tblPr>
        <w:tblW w:w="10417"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7"/>
        <w:gridCol w:w="4410"/>
        <w:gridCol w:w="990"/>
        <w:gridCol w:w="3600"/>
      </w:tblGrid>
      <w:tr w:rsidR="00922107" w:rsidRPr="00D0230F" w14:paraId="34081AD1" w14:textId="77777777" w:rsidTr="00B4584B">
        <w:trPr>
          <w:trHeight w:val="353"/>
        </w:trPr>
        <w:tc>
          <w:tcPr>
            <w:tcW w:w="5827" w:type="dxa"/>
            <w:gridSpan w:val="2"/>
            <w:tcBorders>
              <w:right w:val="single" w:sz="4" w:space="0" w:color="auto"/>
            </w:tcBorders>
          </w:tcPr>
          <w:p w14:paraId="50136673" w14:textId="77777777" w:rsidR="00922107" w:rsidRPr="00D0230F" w:rsidRDefault="00922107" w:rsidP="00516AF8">
            <w:pPr>
              <w:pStyle w:val="NoSpacing"/>
              <w:jc w:val="center"/>
              <w:rPr>
                <w:rFonts w:asciiTheme="majorBidi" w:hAnsiTheme="majorBidi" w:cstheme="majorBidi"/>
                <w:b/>
                <w:u w:val="single"/>
              </w:rPr>
            </w:pPr>
            <w:r w:rsidRPr="00D0230F">
              <w:rPr>
                <w:rFonts w:asciiTheme="majorBidi" w:hAnsiTheme="majorBidi" w:cstheme="majorBidi"/>
                <w:b/>
                <w:u w:val="single"/>
              </w:rPr>
              <w:t>MDiv Student Learning Outcomes</w:t>
            </w:r>
          </w:p>
        </w:tc>
        <w:tc>
          <w:tcPr>
            <w:tcW w:w="990" w:type="dxa"/>
            <w:tcBorders>
              <w:left w:val="single" w:sz="4" w:space="0" w:color="auto"/>
            </w:tcBorders>
          </w:tcPr>
          <w:p w14:paraId="134E1EE6" w14:textId="77777777" w:rsidR="00922107" w:rsidRPr="00D0230F" w:rsidRDefault="00922107" w:rsidP="00516AF8">
            <w:pPr>
              <w:pStyle w:val="NoSpacing"/>
              <w:jc w:val="center"/>
              <w:rPr>
                <w:rFonts w:asciiTheme="majorBidi" w:hAnsiTheme="majorBidi" w:cstheme="majorBidi"/>
                <w:b/>
                <w:u w:val="single"/>
              </w:rPr>
            </w:pPr>
            <w:r w:rsidRPr="00D0230F">
              <w:rPr>
                <w:rFonts w:asciiTheme="majorBidi" w:hAnsiTheme="majorBidi" w:cstheme="majorBidi"/>
                <w:b/>
                <w:u w:val="single"/>
              </w:rPr>
              <w:t>Rubric</w:t>
            </w:r>
          </w:p>
        </w:tc>
        <w:tc>
          <w:tcPr>
            <w:tcW w:w="3600" w:type="dxa"/>
            <w:tcBorders>
              <w:left w:val="single" w:sz="4" w:space="0" w:color="auto"/>
            </w:tcBorders>
          </w:tcPr>
          <w:p w14:paraId="37041E38" w14:textId="77777777" w:rsidR="00922107" w:rsidRPr="00D0230F" w:rsidRDefault="00922107" w:rsidP="00516AF8">
            <w:pPr>
              <w:pStyle w:val="NoSpacing"/>
              <w:jc w:val="center"/>
              <w:rPr>
                <w:rFonts w:asciiTheme="majorBidi" w:hAnsiTheme="majorBidi" w:cstheme="majorBidi"/>
                <w:b/>
                <w:u w:val="single"/>
              </w:rPr>
            </w:pPr>
            <w:r w:rsidRPr="00D0230F">
              <w:rPr>
                <w:rFonts w:asciiTheme="majorBidi" w:hAnsiTheme="majorBidi" w:cstheme="majorBidi"/>
                <w:b/>
                <w:u w:val="single"/>
              </w:rPr>
              <w:t>Mini-Justification</w:t>
            </w:r>
          </w:p>
        </w:tc>
      </w:tr>
      <w:tr w:rsidR="00922107" w:rsidRPr="00D0230F" w14:paraId="054DED88" w14:textId="77777777" w:rsidTr="00D0230F">
        <w:trPr>
          <w:trHeight w:val="1880"/>
        </w:trPr>
        <w:tc>
          <w:tcPr>
            <w:tcW w:w="1417" w:type="dxa"/>
            <w:tcBorders>
              <w:right w:val="single" w:sz="4" w:space="0" w:color="auto"/>
            </w:tcBorders>
          </w:tcPr>
          <w:p w14:paraId="35F9A0EA" w14:textId="77777777" w:rsidR="00922107" w:rsidRPr="00D0230F" w:rsidRDefault="00922107" w:rsidP="00516AF8">
            <w:pPr>
              <w:pStyle w:val="NoSpacing"/>
              <w:rPr>
                <w:rFonts w:asciiTheme="majorBidi" w:hAnsiTheme="majorBidi" w:cstheme="majorBidi"/>
                <w:b/>
                <w:sz w:val="20"/>
                <w:szCs w:val="20"/>
              </w:rPr>
            </w:pPr>
            <w:r w:rsidRPr="00D0230F">
              <w:rPr>
                <w:rFonts w:asciiTheme="majorBidi" w:hAnsiTheme="majorBidi" w:cstheme="majorBidi"/>
                <w:b/>
                <w:sz w:val="20"/>
                <w:szCs w:val="20"/>
              </w:rPr>
              <w:t xml:space="preserve">Articulation </w:t>
            </w:r>
          </w:p>
          <w:p w14:paraId="449EF471" w14:textId="77777777" w:rsidR="00922107" w:rsidRPr="00D0230F" w:rsidRDefault="00922107" w:rsidP="00516AF8">
            <w:pPr>
              <w:pStyle w:val="NoSpacing"/>
              <w:rPr>
                <w:rFonts w:asciiTheme="majorBidi" w:hAnsiTheme="majorBidi" w:cstheme="majorBidi"/>
                <w:b/>
                <w:sz w:val="20"/>
                <w:szCs w:val="20"/>
              </w:rPr>
            </w:pPr>
            <w:r w:rsidRPr="00D0230F">
              <w:rPr>
                <w:rFonts w:asciiTheme="majorBidi" w:hAnsiTheme="majorBidi" w:cstheme="majorBidi"/>
                <w:b/>
                <w:sz w:val="20"/>
                <w:szCs w:val="20"/>
              </w:rPr>
              <w:t xml:space="preserve"> (oral &amp; written)</w:t>
            </w:r>
          </w:p>
        </w:tc>
        <w:tc>
          <w:tcPr>
            <w:tcW w:w="4410" w:type="dxa"/>
            <w:tcBorders>
              <w:left w:val="single" w:sz="4" w:space="0" w:color="auto"/>
              <w:right w:val="single" w:sz="4" w:space="0" w:color="auto"/>
            </w:tcBorders>
          </w:tcPr>
          <w:p w14:paraId="21147F2D" w14:textId="77777777" w:rsidR="00922107" w:rsidRPr="00D0230F" w:rsidRDefault="00922107" w:rsidP="00516AF8">
            <w:pPr>
              <w:rPr>
                <w:rFonts w:asciiTheme="majorBidi" w:hAnsiTheme="majorBidi" w:cstheme="majorBidi"/>
                <w:sz w:val="20"/>
                <w:szCs w:val="20"/>
              </w:rPr>
            </w:pPr>
            <w:r w:rsidRPr="00D0230F">
              <w:rPr>
                <w:rFonts w:asciiTheme="majorBidi" w:hAnsiTheme="majorBidi" w:cstheme="majorBidi"/>
                <w:sz w:val="20"/>
                <w:szCs w:val="20"/>
              </w:rPr>
              <w:t>Broadly understands and articulates knowledge, both oral and written, of essential biblical, theological, historical, and cultural/global information, including details, concepts, and frameworks. Also includes ability to preach and teach the meaning of Scripture to both heart and mind with clarity and enthusiasm.</w:t>
            </w:r>
          </w:p>
        </w:tc>
        <w:tc>
          <w:tcPr>
            <w:tcW w:w="990" w:type="dxa"/>
            <w:tcBorders>
              <w:left w:val="single" w:sz="4" w:space="0" w:color="auto"/>
            </w:tcBorders>
          </w:tcPr>
          <w:p w14:paraId="2A5F98F2" w14:textId="77777777" w:rsidR="00922107" w:rsidRPr="00D0230F" w:rsidRDefault="00922107" w:rsidP="00516AF8">
            <w:pPr>
              <w:pStyle w:val="NoSpacing"/>
              <w:rPr>
                <w:rFonts w:asciiTheme="majorBidi" w:hAnsiTheme="majorBidi" w:cstheme="majorBidi"/>
                <w:sz w:val="20"/>
                <w:szCs w:val="20"/>
              </w:rPr>
            </w:pPr>
            <w:r w:rsidRPr="00D0230F">
              <w:rPr>
                <w:rFonts w:asciiTheme="majorBidi" w:hAnsiTheme="majorBidi" w:cstheme="majorBidi"/>
                <w:sz w:val="20"/>
                <w:szCs w:val="20"/>
              </w:rPr>
              <w:t>Strong</w:t>
            </w:r>
          </w:p>
        </w:tc>
        <w:tc>
          <w:tcPr>
            <w:tcW w:w="3600" w:type="dxa"/>
            <w:tcBorders>
              <w:left w:val="single" w:sz="4" w:space="0" w:color="auto"/>
            </w:tcBorders>
          </w:tcPr>
          <w:p w14:paraId="307B4D36" w14:textId="77777777" w:rsidR="00922107" w:rsidRPr="00D0230F" w:rsidRDefault="00922107" w:rsidP="00516AF8">
            <w:pPr>
              <w:pStyle w:val="NoSpacing"/>
              <w:rPr>
                <w:rFonts w:asciiTheme="majorBidi" w:hAnsiTheme="majorBidi" w:cstheme="majorBidi"/>
                <w:sz w:val="20"/>
                <w:szCs w:val="20"/>
              </w:rPr>
            </w:pPr>
            <w:r w:rsidRPr="00D0230F">
              <w:rPr>
                <w:rFonts w:asciiTheme="majorBidi" w:hAnsiTheme="majorBidi" w:cstheme="majorBidi"/>
                <w:sz w:val="20"/>
                <w:szCs w:val="20"/>
              </w:rPr>
              <w:t>Primary course objective is for students to become familiar with and gain discernment on the theologically relevant themes in the Hist. of Phil. For Christian Thought</w:t>
            </w:r>
          </w:p>
        </w:tc>
      </w:tr>
      <w:tr w:rsidR="00922107" w:rsidRPr="00D0230F" w14:paraId="51B135DA" w14:textId="77777777" w:rsidTr="00B4584B">
        <w:trPr>
          <w:trHeight w:val="823"/>
        </w:trPr>
        <w:tc>
          <w:tcPr>
            <w:tcW w:w="1417" w:type="dxa"/>
            <w:tcBorders>
              <w:right w:val="single" w:sz="4" w:space="0" w:color="auto"/>
            </w:tcBorders>
          </w:tcPr>
          <w:p w14:paraId="199E36E0" w14:textId="77777777" w:rsidR="00922107" w:rsidRPr="00D0230F" w:rsidRDefault="00922107" w:rsidP="00516AF8">
            <w:pPr>
              <w:pStyle w:val="NoSpacing"/>
              <w:rPr>
                <w:rFonts w:asciiTheme="majorBidi" w:hAnsiTheme="majorBidi" w:cstheme="majorBidi"/>
                <w:b/>
                <w:sz w:val="20"/>
                <w:szCs w:val="20"/>
              </w:rPr>
            </w:pPr>
            <w:r w:rsidRPr="00D0230F">
              <w:rPr>
                <w:rFonts w:asciiTheme="majorBidi" w:hAnsiTheme="majorBidi" w:cstheme="majorBidi"/>
                <w:b/>
                <w:sz w:val="20"/>
                <w:szCs w:val="20"/>
              </w:rPr>
              <w:t>Scripture</w:t>
            </w:r>
          </w:p>
          <w:p w14:paraId="65ABF941" w14:textId="77777777" w:rsidR="00922107" w:rsidRPr="00D0230F" w:rsidRDefault="00922107" w:rsidP="00516AF8">
            <w:pPr>
              <w:pStyle w:val="NoSpacing"/>
              <w:rPr>
                <w:rFonts w:asciiTheme="majorBidi" w:hAnsiTheme="majorBidi" w:cstheme="majorBidi"/>
                <w:b/>
                <w:sz w:val="20"/>
                <w:szCs w:val="20"/>
              </w:rPr>
            </w:pPr>
          </w:p>
          <w:p w14:paraId="11861034" w14:textId="77777777" w:rsidR="00922107" w:rsidRPr="00D0230F" w:rsidRDefault="00922107" w:rsidP="00516AF8">
            <w:pPr>
              <w:pStyle w:val="NoSpacing"/>
              <w:rPr>
                <w:rFonts w:asciiTheme="majorBidi" w:hAnsiTheme="majorBidi" w:cstheme="majorBidi"/>
                <w:b/>
                <w:sz w:val="20"/>
                <w:szCs w:val="20"/>
              </w:rPr>
            </w:pPr>
          </w:p>
        </w:tc>
        <w:tc>
          <w:tcPr>
            <w:tcW w:w="4410" w:type="dxa"/>
            <w:tcBorders>
              <w:left w:val="single" w:sz="4" w:space="0" w:color="auto"/>
              <w:right w:val="single" w:sz="4" w:space="0" w:color="auto"/>
            </w:tcBorders>
          </w:tcPr>
          <w:p w14:paraId="5F284958" w14:textId="77777777" w:rsidR="00922107" w:rsidRPr="00D0230F" w:rsidRDefault="00922107" w:rsidP="00516AF8">
            <w:pPr>
              <w:pStyle w:val="NoSpacing"/>
              <w:rPr>
                <w:rFonts w:asciiTheme="majorBidi" w:hAnsiTheme="majorBidi" w:cstheme="majorBidi"/>
                <w:sz w:val="20"/>
                <w:szCs w:val="20"/>
              </w:rPr>
            </w:pPr>
            <w:r w:rsidRPr="00D0230F">
              <w:rPr>
                <w:rFonts w:asciiTheme="majorBidi" w:hAnsiTheme="majorBidi" w:cstheme="majorBidi"/>
                <w:sz w:val="20"/>
                <w:szCs w:val="20"/>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990" w:type="dxa"/>
            <w:tcBorders>
              <w:left w:val="single" w:sz="4" w:space="0" w:color="auto"/>
            </w:tcBorders>
          </w:tcPr>
          <w:p w14:paraId="2792A67D" w14:textId="77777777" w:rsidR="00922107" w:rsidRPr="00D0230F" w:rsidRDefault="00922107" w:rsidP="00516AF8">
            <w:pPr>
              <w:pStyle w:val="NoSpacing"/>
              <w:rPr>
                <w:rFonts w:asciiTheme="majorBidi" w:hAnsiTheme="majorBidi" w:cstheme="majorBidi"/>
                <w:sz w:val="20"/>
                <w:szCs w:val="20"/>
              </w:rPr>
            </w:pPr>
            <w:r w:rsidRPr="00D0230F">
              <w:rPr>
                <w:rFonts w:asciiTheme="majorBidi" w:hAnsiTheme="majorBidi" w:cstheme="majorBidi"/>
                <w:sz w:val="20"/>
                <w:szCs w:val="20"/>
              </w:rPr>
              <w:t>Moderate</w:t>
            </w:r>
          </w:p>
        </w:tc>
        <w:tc>
          <w:tcPr>
            <w:tcW w:w="3600" w:type="dxa"/>
            <w:tcBorders>
              <w:left w:val="single" w:sz="4" w:space="0" w:color="auto"/>
            </w:tcBorders>
          </w:tcPr>
          <w:p w14:paraId="4009C401" w14:textId="77777777" w:rsidR="00922107" w:rsidRPr="00D0230F" w:rsidRDefault="00922107" w:rsidP="00516AF8">
            <w:pPr>
              <w:pStyle w:val="NoSpacing"/>
              <w:rPr>
                <w:rFonts w:asciiTheme="majorBidi" w:hAnsiTheme="majorBidi" w:cstheme="majorBidi"/>
                <w:sz w:val="20"/>
                <w:szCs w:val="20"/>
              </w:rPr>
            </w:pPr>
            <w:r w:rsidRPr="00D0230F">
              <w:rPr>
                <w:rFonts w:asciiTheme="majorBidi" w:hAnsiTheme="majorBidi" w:cstheme="majorBidi"/>
                <w:sz w:val="20"/>
                <w:szCs w:val="20"/>
              </w:rPr>
              <w:t>Various perspectives and proposals in the Hist. of Phil. will be critiqued in light of Scripture.  Scripture is frequently brought into lectures and discussions and applied to topics at hand.  See “Desire for Worldview” below.</w:t>
            </w:r>
          </w:p>
        </w:tc>
      </w:tr>
      <w:tr w:rsidR="00922107" w:rsidRPr="00D0230F" w14:paraId="1DEE5DFB" w14:textId="77777777" w:rsidTr="00B4584B">
        <w:trPr>
          <w:trHeight w:val="323"/>
        </w:trPr>
        <w:tc>
          <w:tcPr>
            <w:tcW w:w="1417" w:type="dxa"/>
            <w:tcBorders>
              <w:right w:val="single" w:sz="4" w:space="0" w:color="auto"/>
            </w:tcBorders>
          </w:tcPr>
          <w:p w14:paraId="166BBDB8" w14:textId="77777777" w:rsidR="00922107" w:rsidRPr="00D0230F" w:rsidRDefault="00922107" w:rsidP="00516AF8">
            <w:pPr>
              <w:pStyle w:val="NoSpacing"/>
              <w:rPr>
                <w:rFonts w:asciiTheme="majorBidi" w:hAnsiTheme="majorBidi" w:cstheme="majorBidi"/>
                <w:b/>
                <w:sz w:val="20"/>
                <w:szCs w:val="20"/>
              </w:rPr>
            </w:pPr>
            <w:r w:rsidRPr="00D0230F">
              <w:rPr>
                <w:rFonts w:asciiTheme="majorBidi" w:hAnsiTheme="majorBidi" w:cstheme="majorBidi"/>
                <w:b/>
                <w:sz w:val="20"/>
                <w:szCs w:val="20"/>
              </w:rPr>
              <w:t>Reformed Theology</w:t>
            </w:r>
          </w:p>
          <w:p w14:paraId="3E5A074C" w14:textId="77777777" w:rsidR="00922107" w:rsidRPr="00D0230F" w:rsidRDefault="00922107" w:rsidP="00516AF8">
            <w:pPr>
              <w:pStyle w:val="NoSpacing"/>
              <w:rPr>
                <w:rFonts w:asciiTheme="majorBidi" w:hAnsiTheme="majorBidi" w:cstheme="majorBidi"/>
                <w:b/>
                <w:sz w:val="20"/>
                <w:szCs w:val="20"/>
              </w:rPr>
            </w:pPr>
          </w:p>
          <w:p w14:paraId="1ED6C514" w14:textId="77777777" w:rsidR="00922107" w:rsidRPr="00D0230F" w:rsidRDefault="00922107" w:rsidP="00516AF8">
            <w:pPr>
              <w:pStyle w:val="NoSpacing"/>
              <w:rPr>
                <w:rFonts w:asciiTheme="majorBidi" w:hAnsiTheme="majorBidi" w:cstheme="majorBidi"/>
                <w:b/>
                <w:sz w:val="20"/>
                <w:szCs w:val="20"/>
              </w:rPr>
            </w:pPr>
          </w:p>
        </w:tc>
        <w:tc>
          <w:tcPr>
            <w:tcW w:w="4410" w:type="dxa"/>
            <w:tcBorders>
              <w:left w:val="single" w:sz="4" w:space="0" w:color="auto"/>
              <w:right w:val="single" w:sz="4" w:space="0" w:color="auto"/>
            </w:tcBorders>
          </w:tcPr>
          <w:p w14:paraId="30535B45" w14:textId="77777777" w:rsidR="00922107" w:rsidRPr="00D0230F" w:rsidRDefault="00922107" w:rsidP="00516AF8">
            <w:pPr>
              <w:pStyle w:val="NoSpacing"/>
              <w:rPr>
                <w:rFonts w:asciiTheme="majorBidi" w:hAnsiTheme="majorBidi" w:cstheme="majorBidi"/>
                <w:sz w:val="20"/>
                <w:szCs w:val="20"/>
              </w:rPr>
            </w:pPr>
            <w:r w:rsidRPr="00D0230F">
              <w:rPr>
                <w:rFonts w:asciiTheme="majorBidi" w:hAnsiTheme="majorBidi" w:cstheme="majorBidi"/>
                <w:sz w:val="20"/>
                <w:szCs w:val="20"/>
              </w:rPr>
              <w:t xml:space="preserve">Significant knowledge of Reformed theology and practice, with emphasis on the Westminster Standards.  </w:t>
            </w:r>
          </w:p>
        </w:tc>
        <w:tc>
          <w:tcPr>
            <w:tcW w:w="990" w:type="dxa"/>
            <w:tcBorders>
              <w:left w:val="single" w:sz="4" w:space="0" w:color="auto"/>
            </w:tcBorders>
          </w:tcPr>
          <w:p w14:paraId="08E13917" w14:textId="77777777" w:rsidR="00922107" w:rsidRPr="00D0230F" w:rsidRDefault="00922107" w:rsidP="00516AF8">
            <w:pPr>
              <w:pStyle w:val="NoSpacing"/>
              <w:rPr>
                <w:rFonts w:asciiTheme="majorBidi" w:hAnsiTheme="majorBidi" w:cstheme="majorBidi"/>
                <w:sz w:val="20"/>
                <w:szCs w:val="20"/>
              </w:rPr>
            </w:pPr>
            <w:r w:rsidRPr="00D0230F">
              <w:rPr>
                <w:rFonts w:asciiTheme="majorBidi" w:hAnsiTheme="majorBidi" w:cstheme="majorBidi"/>
                <w:sz w:val="20"/>
                <w:szCs w:val="20"/>
              </w:rPr>
              <w:t>Strong</w:t>
            </w:r>
          </w:p>
        </w:tc>
        <w:tc>
          <w:tcPr>
            <w:tcW w:w="3600" w:type="dxa"/>
            <w:tcBorders>
              <w:left w:val="single" w:sz="4" w:space="0" w:color="auto"/>
            </w:tcBorders>
          </w:tcPr>
          <w:p w14:paraId="4357E4B9" w14:textId="77777777" w:rsidR="00922107" w:rsidRPr="00D0230F" w:rsidRDefault="00922107" w:rsidP="00516AF8">
            <w:pPr>
              <w:pStyle w:val="NoSpacing"/>
              <w:rPr>
                <w:rFonts w:asciiTheme="majorBidi" w:hAnsiTheme="majorBidi" w:cstheme="majorBidi"/>
                <w:sz w:val="20"/>
                <w:szCs w:val="20"/>
              </w:rPr>
            </w:pPr>
            <w:r w:rsidRPr="00D0230F">
              <w:rPr>
                <w:rFonts w:asciiTheme="majorBidi" w:hAnsiTheme="majorBidi" w:cstheme="majorBidi"/>
                <w:sz w:val="20"/>
                <w:szCs w:val="20"/>
              </w:rPr>
              <w:t>The class is taught from an explicitly Reformed orthodox perspective and devotes a unit to the philosophical background to Reformed Theology.</w:t>
            </w:r>
          </w:p>
        </w:tc>
      </w:tr>
      <w:tr w:rsidR="00922107" w:rsidRPr="00D0230F" w14:paraId="57E299B2" w14:textId="77777777" w:rsidTr="00B4584B">
        <w:trPr>
          <w:trHeight w:val="247"/>
        </w:trPr>
        <w:tc>
          <w:tcPr>
            <w:tcW w:w="1417" w:type="dxa"/>
            <w:tcBorders>
              <w:right w:val="single" w:sz="4" w:space="0" w:color="auto"/>
            </w:tcBorders>
          </w:tcPr>
          <w:p w14:paraId="5C9838AE" w14:textId="77777777" w:rsidR="00922107" w:rsidRPr="00D0230F" w:rsidRDefault="00922107" w:rsidP="00516AF8">
            <w:pPr>
              <w:pStyle w:val="NoSpacing"/>
              <w:rPr>
                <w:rFonts w:asciiTheme="majorBidi" w:hAnsiTheme="majorBidi" w:cstheme="majorBidi"/>
                <w:b/>
                <w:sz w:val="20"/>
                <w:szCs w:val="20"/>
              </w:rPr>
            </w:pPr>
            <w:r w:rsidRPr="00D0230F">
              <w:rPr>
                <w:rFonts w:asciiTheme="majorBidi" w:hAnsiTheme="majorBidi" w:cstheme="majorBidi"/>
                <w:b/>
                <w:sz w:val="20"/>
                <w:szCs w:val="20"/>
              </w:rPr>
              <w:t>Sanctification</w:t>
            </w:r>
          </w:p>
          <w:p w14:paraId="56C34486" w14:textId="77777777" w:rsidR="00922107" w:rsidRPr="00D0230F" w:rsidRDefault="00922107" w:rsidP="00516AF8">
            <w:pPr>
              <w:pStyle w:val="NoSpacing"/>
              <w:rPr>
                <w:rFonts w:asciiTheme="majorBidi" w:hAnsiTheme="majorBidi" w:cstheme="majorBidi"/>
                <w:b/>
                <w:sz w:val="20"/>
                <w:szCs w:val="20"/>
              </w:rPr>
            </w:pPr>
          </w:p>
          <w:p w14:paraId="1C28B64D" w14:textId="77777777" w:rsidR="00922107" w:rsidRPr="00D0230F" w:rsidRDefault="00922107" w:rsidP="00516AF8">
            <w:pPr>
              <w:pStyle w:val="NoSpacing"/>
              <w:rPr>
                <w:rFonts w:asciiTheme="majorBidi" w:hAnsiTheme="majorBidi" w:cstheme="majorBidi"/>
                <w:b/>
                <w:sz w:val="20"/>
                <w:szCs w:val="20"/>
              </w:rPr>
            </w:pPr>
          </w:p>
        </w:tc>
        <w:tc>
          <w:tcPr>
            <w:tcW w:w="4410" w:type="dxa"/>
            <w:tcBorders>
              <w:left w:val="single" w:sz="4" w:space="0" w:color="auto"/>
              <w:right w:val="single" w:sz="4" w:space="0" w:color="auto"/>
            </w:tcBorders>
          </w:tcPr>
          <w:p w14:paraId="60E677D8" w14:textId="77777777" w:rsidR="00922107" w:rsidRPr="00D0230F" w:rsidRDefault="00922107" w:rsidP="00516AF8">
            <w:pPr>
              <w:pStyle w:val="NoSpacing"/>
              <w:rPr>
                <w:rFonts w:asciiTheme="majorBidi" w:hAnsiTheme="majorBidi" w:cstheme="majorBidi"/>
                <w:sz w:val="20"/>
                <w:szCs w:val="20"/>
              </w:rPr>
            </w:pPr>
            <w:r w:rsidRPr="00D0230F">
              <w:rPr>
                <w:rFonts w:asciiTheme="majorBidi" w:hAnsiTheme="majorBidi" w:cstheme="majorBidi"/>
                <w:sz w:val="20"/>
                <w:szCs w:val="20"/>
              </w:rPr>
              <w:t>Demonstrates a love for the Triune God that aids the student’s sanctification.</w:t>
            </w:r>
          </w:p>
        </w:tc>
        <w:tc>
          <w:tcPr>
            <w:tcW w:w="990" w:type="dxa"/>
            <w:tcBorders>
              <w:left w:val="single" w:sz="4" w:space="0" w:color="auto"/>
            </w:tcBorders>
          </w:tcPr>
          <w:p w14:paraId="04908B70" w14:textId="77777777" w:rsidR="00922107" w:rsidRPr="00D0230F" w:rsidRDefault="00922107" w:rsidP="00516AF8">
            <w:pPr>
              <w:pStyle w:val="NoSpacing"/>
              <w:rPr>
                <w:rFonts w:asciiTheme="majorBidi" w:hAnsiTheme="majorBidi" w:cstheme="majorBidi"/>
                <w:sz w:val="20"/>
                <w:szCs w:val="20"/>
              </w:rPr>
            </w:pPr>
            <w:r w:rsidRPr="00D0230F">
              <w:rPr>
                <w:rFonts w:asciiTheme="majorBidi" w:hAnsiTheme="majorBidi" w:cstheme="majorBidi"/>
                <w:sz w:val="20"/>
                <w:szCs w:val="20"/>
              </w:rPr>
              <w:t>Moderate</w:t>
            </w:r>
          </w:p>
        </w:tc>
        <w:tc>
          <w:tcPr>
            <w:tcW w:w="3600" w:type="dxa"/>
            <w:tcBorders>
              <w:left w:val="single" w:sz="4" w:space="0" w:color="auto"/>
            </w:tcBorders>
          </w:tcPr>
          <w:p w14:paraId="384205BB" w14:textId="77777777" w:rsidR="00922107" w:rsidRPr="00D0230F" w:rsidRDefault="00922107" w:rsidP="00516AF8">
            <w:pPr>
              <w:pStyle w:val="NoSpacing"/>
              <w:rPr>
                <w:rFonts w:asciiTheme="majorBidi" w:hAnsiTheme="majorBidi" w:cstheme="majorBidi"/>
                <w:sz w:val="20"/>
                <w:szCs w:val="20"/>
              </w:rPr>
            </w:pPr>
            <w:r w:rsidRPr="00D0230F">
              <w:rPr>
                <w:rFonts w:asciiTheme="majorBidi" w:hAnsiTheme="majorBidi" w:cstheme="majorBidi"/>
                <w:sz w:val="20"/>
                <w:szCs w:val="20"/>
              </w:rPr>
              <w:t>The course aims at increasing students’ awareness and discernment of formative ideas for Christian thought and life.</w:t>
            </w:r>
          </w:p>
        </w:tc>
      </w:tr>
      <w:tr w:rsidR="00922107" w:rsidRPr="00D0230F" w14:paraId="7A7DFC01" w14:textId="77777777" w:rsidTr="00B4584B">
        <w:trPr>
          <w:trHeight w:val="242"/>
        </w:trPr>
        <w:tc>
          <w:tcPr>
            <w:tcW w:w="1417" w:type="dxa"/>
            <w:tcBorders>
              <w:right w:val="single" w:sz="4" w:space="0" w:color="auto"/>
            </w:tcBorders>
          </w:tcPr>
          <w:p w14:paraId="2B2F156F" w14:textId="77777777" w:rsidR="00922107" w:rsidRPr="00D0230F" w:rsidRDefault="00922107" w:rsidP="00516AF8">
            <w:pPr>
              <w:pStyle w:val="NoSpacing"/>
              <w:rPr>
                <w:rFonts w:asciiTheme="majorBidi" w:hAnsiTheme="majorBidi" w:cstheme="majorBidi"/>
                <w:b/>
                <w:sz w:val="20"/>
                <w:szCs w:val="20"/>
              </w:rPr>
            </w:pPr>
            <w:r w:rsidRPr="00D0230F">
              <w:rPr>
                <w:rFonts w:asciiTheme="majorBidi" w:hAnsiTheme="majorBidi" w:cstheme="majorBidi"/>
                <w:b/>
                <w:sz w:val="20"/>
                <w:szCs w:val="20"/>
              </w:rPr>
              <w:t>Desire for Worldview</w:t>
            </w:r>
          </w:p>
          <w:p w14:paraId="48562003" w14:textId="77777777" w:rsidR="00922107" w:rsidRPr="00D0230F" w:rsidRDefault="00922107" w:rsidP="00516AF8">
            <w:pPr>
              <w:pStyle w:val="NoSpacing"/>
              <w:rPr>
                <w:rFonts w:asciiTheme="majorBidi" w:hAnsiTheme="majorBidi" w:cstheme="majorBidi"/>
                <w:b/>
                <w:sz w:val="20"/>
                <w:szCs w:val="20"/>
              </w:rPr>
            </w:pPr>
          </w:p>
        </w:tc>
        <w:tc>
          <w:tcPr>
            <w:tcW w:w="4410" w:type="dxa"/>
            <w:tcBorders>
              <w:left w:val="single" w:sz="4" w:space="0" w:color="auto"/>
              <w:right w:val="single" w:sz="4" w:space="0" w:color="auto"/>
            </w:tcBorders>
          </w:tcPr>
          <w:p w14:paraId="2B16E104" w14:textId="77777777" w:rsidR="00922107" w:rsidRPr="00D0230F" w:rsidRDefault="00922107" w:rsidP="00516AF8">
            <w:pPr>
              <w:pStyle w:val="NoSpacing"/>
              <w:rPr>
                <w:rFonts w:asciiTheme="majorBidi" w:hAnsiTheme="majorBidi" w:cstheme="majorBidi"/>
                <w:sz w:val="20"/>
                <w:szCs w:val="20"/>
              </w:rPr>
            </w:pPr>
            <w:r w:rsidRPr="00D0230F">
              <w:rPr>
                <w:rFonts w:asciiTheme="majorBidi" w:hAnsiTheme="majorBidi" w:cstheme="majorBidi"/>
                <w:sz w:val="20"/>
                <w:szCs w:val="20"/>
              </w:rPr>
              <w:t>Burning desire to conform all of life to the Word of God. Includes ability to interact within a denominational context, within the broader worldwide church, and with significant public issues.</w:t>
            </w:r>
          </w:p>
        </w:tc>
        <w:tc>
          <w:tcPr>
            <w:tcW w:w="990" w:type="dxa"/>
            <w:tcBorders>
              <w:left w:val="single" w:sz="4" w:space="0" w:color="auto"/>
            </w:tcBorders>
          </w:tcPr>
          <w:p w14:paraId="27C32CB3" w14:textId="77777777" w:rsidR="00922107" w:rsidRPr="00D0230F" w:rsidRDefault="00922107" w:rsidP="00516AF8">
            <w:pPr>
              <w:pStyle w:val="NoSpacing"/>
              <w:rPr>
                <w:rFonts w:asciiTheme="majorBidi" w:hAnsiTheme="majorBidi" w:cstheme="majorBidi"/>
                <w:sz w:val="20"/>
                <w:szCs w:val="20"/>
              </w:rPr>
            </w:pPr>
            <w:r w:rsidRPr="00D0230F">
              <w:rPr>
                <w:rFonts w:asciiTheme="majorBidi" w:hAnsiTheme="majorBidi" w:cstheme="majorBidi"/>
                <w:sz w:val="20"/>
                <w:szCs w:val="20"/>
              </w:rPr>
              <w:t>Strong</w:t>
            </w:r>
          </w:p>
        </w:tc>
        <w:tc>
          <w:tcPr>
            <w:tcW w:w="3600" w:type="dxa"/>
            <w:tcBorders>
              <w:left w:val="single" w:sz="4" w:space="0" w:color="auto"/>
            </w:tcBorders>
          </w:tcPr>
          <w:p w14:paraId="05968521" w14:textId="77777777" w:rsidR="00922107" w:rsidRPr="00D0230F" w:rsidRDefault="00922107" w:rsidP="00516AF8">
            <w:pPr>
              <w:pStyle w:val="NoSpacing"/>
              <w:rPr>
                <w:rFonts w:asciiTheme="majorBidi" w:hAnsiTheme="majorBidi" w:cstheme="majorBidi"/>
                <w:sz w:val="20"/>
                <w:szCs w:val="20"/>
              </w:rPr>
            </w:pPr>
            <w:r w:rsidRPr="00D0230F">
              <w:rPr>
                <w:rFonts w:asciiTheme="majorBidi" w:hAnsiTheme="majorBidi" w:cstheme="majorBidi"/>
                <w:sz w:val="20"/>
                <w:szCs w:val="20"/>
              </w:rPr>
              <w:t xml:space="preserve">This, as it applies to the life of the mind and history of ideas, would be the </w:t>
            </w:r>
            <w:r w:rsidRPr="00D0230F">
              <w:rPr>
                <w:rFonts w:asciiTheme="majorBidi" w:hAnsiTheme="majorBidi" w:cstheme="majorBidi"/>
                <w:i/>
                <w:sz w:val="20"/>
                <w:szCs w:val="20"/>
              </w:rPr>
              <w:t>raison d’être</w:t>
            </w:r>
            <w:r w:rsidRPr="00D0230F">
              <w:rPr>
                <w:rFonts w:asciiTheme="majorBidi" w:hAnsiTheme="majorBidi" w:cstheme="majorBidi"/>
                <w:sz w:val="20"/>
                <w:szCs w:val="20"/>
              </w:rPr>
              <w:t xml:space="preserve"> of the course.</w:t>
            </w:r>
          </w:p>
        </w:tc>
      </w:tr>
      <w:tr w:rsidR="00922107" w:rsidRPr="00D0230F" w14:paraId="6E33554B" w14:textId="77777777" w:rsidTr="00B4584B">
        <w:trPr>
          <w:trHeight w:val="575"/>
        </w:trPr>
        <w:tc>
          <w:tcPr>
            <w:tcW w:w="1417" w:type="dxa"/>
            <w:tcBorders>
              <w:right w:val="single" w:sz="4" w:space="0" w:color="auto"/>
            </w:tcBorders>
          </w:tcPr>
          <w:p w14:paraId="4E39BB55" w14:textId="77777777" w:rsidR="00922107" w:rsidRPr="00D0230F" w:rsidRDefault="00922107" w:rsidP="00516AF8">
            <w:pPr>
              <w:pStyle w:val="NoSpacing"/>
              <w:rPr>
                <w:rFonts w:asciiTheme="majorBidi" w:hAnsiTheme="majorBidi" w:cstheme="majorBidi"/>
                <w:b/>
                <w:sz w:val="20"/>
                <w:szCs w:val="20"/>
              </w:rPr>
            </w:pPr>
            <w:r w:rsidRPr="00D0230F">
              <w:rPr>
                <w:rFonts w:asciiTheme="majorBidi" w:hAnsiTheme="majorBidi" w:cstheme="majorBidi"/>
                <w:b/>
                <w:sz w:val="20"/>
                <w:szCs w:val="20"/>
              </w:rPr>
              <w:t>Winsomely Reformed</w:t>
            </w:r>
          </w:p>
          <w:p w14:paraId="17D48738" w14:textId="77777777" w:rsidR="00922107" w:rsidRPr="00D0230F" w:rsidRDefault="00922107" w:rsidP="00516AF8">
            <w:pPr>
              <w:pStyle w:val="NoSpacing"/>
              <w:rPr>
                <w:rFonts w:asciiTheme="majorBidi" w:hAnsiTheme="majorBidi" w:cstheme="majorBidi"/>
                <w:b/>
                <w:sz w:val="20"/>
                <w:szCs w:val="20"/>
              </w:rPr>
            </w:pPr>
          </w:p>
        </w:tc>
        <w:tc>
          <w:tcPr>
            <w:tcW w:w="4410" w:type="dxa"/>
            <w:tcBorders>
              <w:left w:val="single" w:sz="4" w:space="0" w:color="auto"/>
              <w:right w:val="single" w:sz="4" w:space="0" w:color="auto"/>
            </w:tcBorders>
          </w:tcPr>
          <w:p w14:paraId="4F5432EE" w14:textId="77777777" w:rsidR="00922107" w:rsidRPr="00D0230F" w:rsidRDefault="00922107" w:rsidP="00516AF8">
            <w:pPr>
              <w:pStyle w:val="NoSpacing"/>
              <w:rPr>
                <w:rFonts w:asciiTheme="majorBidi" w:hAnsiTheme="majorBidi" w:cstheme="majorBidi"/>
                <w:sz w:val="20"/>
                <w:szCs w:val="20"/>
              </w:rPr>
            </w:pPr>
            <w:r w:rsidRPr="00D0230F">
              <w:rPr>
                <w:rFonts w:asciiTheme="majorBidi" w:hAnsiTheme="majorBidi" w:cstheme="majorBidi"/>
                <w:sz w:val="20"/>
                <w:szCs w:val="20"/>
              </w:rPr>
              <w:t>Embraces a winsomely Reformed ethos. (Includes an appropriate ecumenical spirit with other Christians, especially Evangelicals; a concern to present the Gospel in a God-honoring manner to non-Christians; and a truth-in-love attitude in disagreements.)</w:t>
            </w:r>
          </w:p>
        </w:tc>
        <w:tc>
          <w:tcPr>
            <w:tcW w:w="990" w:type="dxa"/>
            <w:tcBorders>
              <w:left w:val="single" w:sz="4" w:space="0" w:color="auto"/>
            </w:tcBorders>
          </w:tcPr>
          <w:p w14:paraId="6C32A827" w14:textId="77777777" w:rsidR="00922107" w:rsidRPr="00D0230F" w:rsidRDefault="00922107" w:rsidP="00516AF8">
            <w:pPr>
              <w:pStyle w:val="NoSpacing"/>
              <w:rPr>
                <w:rFonts w:asciiTheme="majorBidi" w:hAnsiTheme="majorBidi" w:cstheme="majorBidi"/>
                <w:sz w:val="20"/>
                <w:szCs w:val="20"/>
              </w:rPr>
            </w:pPr>
            <w:r w:rsidRPr="00D0230F">
              <w:rPr>
                <w:rFonts w:asciiTheme="majorBidi" w:hAnsiTheme="majorBidi" w:cstheme="majorBidi"/>
                <w:sz w:val="20"/>
                <w:szCs w:val="20"/>
              </w:rPr>
              <w:t>Moderate</w:t>
            </w:r>
          </w:p>
        </w:tc>
        <w:tc>
          <w:tcPr>
            <w:tcW w:w="3600" w:type="dxa"/>
            <w:tcBorders>
              <w:left w:val="single" w:sz="4" w:space="0" w:color="auto"/>
            </w:tcBorders>
          </w:tcPr>
          <w:p w14:paraId="6E69DC3F" w14:textId="77777777" w:rsidR="00922107" w:rsidRPr="00D0230F" w:rsidRDefault="00922107" w:rsidP="00516AF8">
            <w:pPr>
              <w:pStyle w:val="NoSpacing"/>
              <w:rPr>
                <w:rFonts w:asciiTheme="majorBidi" w:hAnsiTheme="majorBidi" w:cstheme="majorBidi"/>
                <w:sz w:val="20"/>
                <w:szCs w:val="20"/>
              </w:rPr>
            </w:pPr>
            <w:r w:rsidRPr="00D0230F">
              <w:rPr>
                <w:rFonts w:asciiTheme="majorBidi" w:hAnsiTheme="majorBidi" w:cstheme="majorBidi"/>
                <w:sz w:val="20"/>
                <w:szCs w:val="20"/>
              </w:rPr>
              <w:t>The professor strives to model and encourage this ethos in the course as we consider and critique various alternative ideas, values, etc.  See also “Church/World” below.</w:t>
            </w:r>
          </w:p>
        </w:tc>
      </w:tr>
      <w:tr w:rsidR="00922107" w:rsidRPr="00D0230F" w14:paraId="40F024A6" w14:textId="77777777" w:rsidTr="00B4584B">
        <w:trPr>
          <w:trHeight w:val="247"/>
        </w:trPr>
        <w:tc>
          <w:tcPr>
            <w:tcW w:w="1417" w:type="dxa"/>
            <w:tcBorders>
              <w:right w:val="single" w:sz="4" w:space="0" w:color="auto"/>
            </w:tcBorders>
          </w:tcPr>
          <w:p w14:paraId="425C1A8D" w14:textId="77777777" w:rsidR="00922107" w:rsidRPr="00D0230F" w:rsidRDefault="00922107" w:rsidP="00516AF8">
            <w:pPr>
              <w:pStyle w:val="NoSpacing"/>
              <w:rPr>
                <w:rFonts w:asciiTheme="majorBidi" w:hAnsiTheme="majorBidi" w:cstheme="majorBidi"/>
                <w:b/>
                <w:sz w:val="20"/>
                <w:szCs w:val="20"/>
              </w:rPr>
            </w:pPr>
            <w:r w:rsidRPr="00D0230F">
              <w:rPr>
                <w:rFonts w:asciiTheme="majorBidi" w:hAnsiTheme="majorBidi" w:cstheme="majorBidi"/>
                <w:b/>
                <w:sz w:val="20"/>
                <w:szCs w:val="20"/>
              </w:rPr>
              <w:t>Pastoral Ministry</w:t>
            </w:r>
          </w:p>
          <w:p w14:paraId="62737A3F" w14:textId="77777777" w:rsidR="00922107" w:rsidRPr="00D0230F" w:rsidRDefault="00922107" w:rsidP="00516AF8">
            <w:pPr>
              <w:pStyle w:val="NoSpacing"/>
              <w:rPr>
                <w:rFonts w:asciiTheme="majorBidi" w:hAnsiTheme="majorBidi" w:cstheme="majorBidi"/>
                <w:b/>
                <w:sz w:val="20"/>
                <w:szCs w:val="20"/>
              </w:rPr>
            </w:pPr>
          </w:p>
          <w:p w14:paraId="0325B9BA" w14:textId="77777777" w:rsidR="00922107" w:rsidRPr="00D0230F" w:rsidRDefault="00922107" w:rsidP="00516AF8">
            <w:pPr>
              <w:pStyle w:val="NoSpacing"/>
              <w:rPr>
                <w:rFonts w:asciiTheme="majorBidi" w:hAnsiTheme="majorBidi" w:cstheme="majorBidi"/>
                <w:b/>
                <w:sz w:val="20"/>
                <w:szCs w:val="20"/>
              </w:rPr>
            </w:pPr>
          </w:p>
        </w:tc>
        <w:tc>
          <w:tcPr>
            <w:tcW w:w="4410" w:type="dxa"/>
            <w:tcBorders>
              <w:left w:val="single" w:sz="4" w:space="0" w:color="auto"/>
              <w:right w:val="single" w:sz="4" w:space="0" w:color="auto"/>
            </w:tcBorders>
          </w:tcPr>
          <w:p w14:paraId="5952CB31" w14:textId="77777777" w:rsidR="00922107" w:rsidRPr="00D0230F" w:rsidRDefault="00922107" w:rsidP="00516AF8">
            <w:pPr>
              <w:pStyle w:val="NoSpacing"/>
              <w:rPr>
                <w:rFonts w:asciiTheme="majorBidi" w:hAnsiTheme="majorBidi" w:cstheme="majorBidi"/>
                <w:sz w:val="20"/>
                <w:szCs w:val="20"/>
              </w:rPr>
            </w:pPr>
            <w:r w:rsidRPr="00D0230F">
              <w:rPr>
                <w:rFonts w:asciiTheme="majorBidi" w:hAnsiTheme="majorBidi" w:cstheme="majorBidi"/>
                <w:sz w:val="20"/>
                <w:szCs w:val="20"/>
              </w:rPr>
              <w:t>Embraces a winsomely Reformed ethos. (Includes an appropriate ecumenical spirit with other Christians, especially Evangelicals; a concern to present the Gospel in a God-honoring manner to non-Christians; and a truth-in-love attitude in disagreements.)</w:t>
            </w:r>
          </w:p>
        </w:tc>
        <w:tc>
          <w:tcPr>
            <w:tcW w:w="990" w:type="dxa"/>
            <w:tcBorders>
              <w:left w:val="single" w:sz="4" w:space="0" w:color="auto"/>
            </w:tcBorders>
          </w:tcPr>
          <w:p w14:paraId="584A009A" w14:textId="77777777" w:rsidR="00922107" w:rsidRPr="00D0230F" w:rsidRDefault="00922107" w:rsidP="00516AF8">
            <w:pPr>
              <w:pStyle w:val="NoSpacing"/>
              <w:rPr>
                <w:rFonts w:asciiTheme="majorBidi" w:hAnsiTheme="majorBidi" w:cstheme="majorBidi"/>
                <w:sz w:val="20"/>
                <w:szCs w:val="20"/>
              </w:rPr>
            </w:pPr>
            <w:r w:rsidRPr="00D0230F">
              <w:rPr>
                <w:rFonts w:asciiTheme="majorBidi" w:hAnsiTheme="majorBidi" w:cstheme="majorBidi"/>
                <w:sz w:val="20"/>
                <w:szCs w:val="20"/>
              </w:rPr>
              <w:t>Minimal</w:t>
            </w:r>
          </w:p>
        </w:tc>
        <w:tc>
          <w:tcPr>
            <w:tcW w:w="3600" w:type="dxa"/>
            <w:tcBorders>
              <w:left w:val="single" w:sz="4" w:space="0" w:color="auto"/>
            </w:tcBorders>
          </w:tcPr>
          <w:p w14:paraId="2A05F0B5" w14:textId="77777777" w:rsidR="00922107" w:rsidRPr="00D0230F" w:rsidRDefault="00922107" w:rsidP="00516AF8">
            <w:pPr>
              <w:pStyle w:val="NoSpacing"/>
              <w:rPr>
                <w:rFonts w:asciiTheme="majorBidi" w:hAnsiTheme="majorBidi" w:cstheme="majorBidi"/>
                <w:sz w:val="20"/>
                <w:szCs w:val="20"/>
              </w:rPr>
            </w:pPr>
            <w:r w:rsidRPr="00D0230F">
              <w:rPr>
                <w:rFonts w:asciiTheme="majorBidi" w:hAnsiTheme="majorBidi" w:cstheme="majorBidi"/>
                <w:sz w:val="20"/>
                <w:szCs w:val="20"/>
              </w:rPr>
              <w:t>Indirect relevance as we consider the way philosophical ideas have shaped our theology and our ministry contexts.</w:t>
            </w:r>
          </w:p>
        </w:tc>
      </w:tr>
    </w:tbl>
    <w:p w14:paraId="39830215" w14:textId="3EC7818C" w:rsidR="00D0230F" w:rsidRPr="00D0230F" w:rsidRDefault="00D0230F" w:rsidP="00152D4A">
      <w:pPr>
        <w:rPr>
          <w:rFonts w:asciiTheme="majorBidi" w:hAnsiTheme="majorBidi" w:cstheme="majorBidi"/>
          <w:sz w:val="20"/>
          <w:szCs w:val="20"/>
        </w:rPr>
      </w:pPr>
    </w:p>
    <w:sectPr w:rsidR="00D0230F" w:rsidRPr="00D023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510BA"/>
    <w:multiLevelType w:val="hybridMultilevel"/>
    <w:tmpl w:val="B56EB12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4356AE"/>
    <w:multiLevelType w:val="hybridMultilevel"/>
    <w:tmpl w:val="524486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E83898"/>
    <w:multiLevelType w:val="hybridMultilevel"/>
    <w:tmpl w:val="C0BEB00E"/>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3" w15:restartNumberingAfterBreak="0">
    <w:nsid w:val="3655272A"/>
    <w:multiLevelType w:val="hybridMultilevel"/>
    <w:tmpl w:val="6484B6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CA7F5A"/>
    <w:multiLevelType w:val="hybridMultilevel"/>
    <w:tmpl w:val="D10E8340"/>
    <w:lvl w:ilvl="0" w:tplc="FFFFFFF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5D77924"/>
    <w:multiLevelType w:val="hybridMultilevel"/>
    <w:tmpl w:val="6C8A4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05796F"/>
    <w:multiLevelType w:val="hybridMultilevel"/>
    <w:tmpl w:val="524486A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C15"/>
    <w:rsid w:val="00034BC6"/>
    <w:rsid w:val="00040711"/>
    <w:rsid w:val="0006445E"/>
    <w:rsid w:val="00076F74"/>
    <w:rsid w:val="000934A9"/>
    <w:rsid w:val="00096D66"/>
    <w:rsid w:val="000B22CF"/>
    <w:rsid w:val="000D39F3"/>
    <w:rsid w:val="000F13E8"/>
    <w:rsid w:val="001161BD"/>
    <w:rsid w:val="00152D4A"/>
    <w:rsid w:val="00163638"/>
    <w:rsid w:val="00176CC9"/>
    <w:rsid w:val="001F6FE4"/>
    <w:rsid w:val="0020416B"/>
    <w:rsid w:val="00224DE0"/>
    <w:rsid w:val="00235A98"/>
    <w:rsid w:val="00254E74"/>
    <w:rsid w:val="00281A68"/>
    <w:rsid w:val="002960B6"/>
    <w:rsid w:val="002B708B"/>
    <w:rsid w:val="002D6299"/>
    <w:rsid w:val="002E6991"/>
    <w:rsid w:val="002F3E03"/>
    <w:rsid w:val="002F4D35"/>
    <w:rsid w:val="0033563D"/>
    <w:rsid w:val="00343157"/>
    <w:rsid w:val="00355076"/>
    <w:rsid w:val="0035791B"/>
    <w:rsid w:val="003D4170"/>
    <w:rsid w:val="00406F04"/>
    <w:rsid w:val="0049703E"/>
    <w:rsid w:val="004A6904"/>
    <w:rsid w:val="004E0EF7"/>
    <w:rsid w:val="00516664"/>
    <w:rsid w:val="0062339D"/>
    <w:rsid w:val="006A68BE"/>
    <w:rsid w:val="00734523"/>
    <w:rsid w:val="00734C2C"/>
    <w:rsid w:val="00745044"/>
    <w:rsid w:val="007A730D"/>
    <w:rsid w:val="007B62EB"/>
    <w:rsid w:val="007C2BD3"/>
    <w:rsid w:val="008145CF"/>
    <w:rsid w:val="0083119B"/>
    <w:rsid w:val="00882541"/>
    <w:rsid w:val="008B0DD9"/>
    <w:rsid w:val="008B7E07"/>
    <w:rsid w:val="008E4201"/>
    <w:rsid w:val="00911B90"/>
    <w:rsid w:val="00922107"/>
    <w:rsid w:val="009500CB"/>
    <w:rsid w:val="00955E92"/>
    <w:rsid w:val="00975F22"/>
    <w:rsid w:val="00992BF2"/>
    <w:rsid w:val="009977CB"/>
    <w:rsid w:val="009A7677"/>
    <w:rsid w:val="009C4D16"/>
    <w:rsid w:val="00A074F0"/>
    <w:rsid w:val="00A2313B"/>
    <w:rsid w:val="00AC7E87"/>
    <w:rsid w:val="00AD2A94"/>
    <w:rsid w:val="00AF7F9C"/>
    <w:rsid w:val="00B01B6D"/>
    <w:rsid w:val="00B06DC8"/>
    <w:rsid w:val="00B4584B"/>
    <w:rsid w:val="00B649F7"/>
    <w:rsid w:val="00B76873"/>
    <w:rsid w:val="00B95DE6"/>
    <w:rsid w:val="00BC7BB2"/>
    <w:rsid w:val="00BF0FF6"/>
    <w:rsid w:val="00C43936"/>
    <w:rsid w:val="00C46FE7"/>
    <w:rsid w:val="00C73B93"/>
    <w:rsid w:val="00C93533"/>
    <w:rsid w:val="00CD4EAC"/>
    <w:rsid w:val="00D0230F"/>
    <w:rsid w:val="00D52F71"/>
    <w:rsid w:val="00D72553"/>
    <w:rsid w:val="00D801AB"/>
    <w:rsid w:val="00D92BAA"/>
    <w:rsid w:val="00DB7C15"/>
    <w:rsid w:val="00DD0AF5"/>
    <w:rsid w:val="00DE13FD"/>
    <w:rsid w:val="00DF6720"/>
    <w:rsid w:val="00E01F87"/>
    <w:rsid w:val="00E601C9"/>
    <w:rsid w:val="00E66B3A"/>
    <w:rsid w:val="00E67F9E"/>
    <w:rsid w:val="00EA4DDB"/>
    <w:rsid w:val="00EC553D"/>
    <w:rsid w:val="00EE7463"/>
    <w:rsid w:val="00F011D7"/>
    <w:rsid w:val="00F01AEE"/>
    <w:rsid w:val="00F21374"/>
    <w:rsid w:val="00F43A3D"/>
    <w:rsid w:val="00F50818"/>
    <w:rsid w:val="00F85F90"/>
    <w:rsid w:val="00FB0C84"/>
    <w:rsid w:val="00FB71BF"/>
    <w:rsid w:val="00FF64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09D30"/>
  <w15:chartTrackingRefBased/>
  <w15:docId w15:val="{61A74A2F-BB6D-4B32-BBA5-2BEE07198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03E"/>
    <w:pPr>
      <w:ind w:left="720"/>
      <w:contextualSpacing/>
    </w:pPr>
  </w:style>
  <w:style w:type="paragraph" w:styleId="NoSpacing">
    <w:name w:val="No Spacing"/>
    <w:uiPriority w:val="1"/>
    <w:qFormat/>
    <w:rsid w:val="00922107"/>
    <w:pPr>
      <w:spacing w:after="0" w:line="240" w:lineRule="auto"/>
    </w:pPr>
    <w:rPr>
      <w:rFonts w:ascii="Calibri" w:eastAsia="Calibri" w:hAnsi="Calibri"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1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6322B997CFE04B843BCE5D1A408D08" ma:contentTypeVersion="12" ma:contentTypeDescription="Create a new document." ma:contentTypeScope="" ma:versionID="8cd2cb997d60495e2d261e771415e380">
  <xsd:schema xmlns:xsd="http://www.w3.org/2001/XMLSchema" xmlns:xs="http://www.w3.org/2001/XMLSchema" xmlns:p="http://schemas.microsoft.com/office/2006/metadata/properties" xmlns:ns3="ef643857-35c3-4644-a521-a122f8a5578b" xmlns:ns4="0b51e604-8091-4c2f-b61d-49fa2ceb7b5d" targetNamespace="http://schemas.microsoft.com/office/2006/metadata/properties" ma:root="true" ma:fieldsID="b0cab074d4be44f67543452da3c3633d" ns3:_="" ns4:_="">
    <xsd:import namespace="ef643857-35c3-4644-a521-a122f8a5578b"/>
    <xsd:import namespace="0b51e604-8091-4c2f-b61d-49fa2ceb7b5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43857-35c3-4644-a521-a122f8a557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51e604-8091-4c2f-b61d-49fa2ceb7b5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C4B3C0-D0C4-4050-8B88-7A91B1916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43857-35c3-4644-a521-a122f8a5578b"/>
    <ds:schemaRef ds:uri="0b51e604-8091-4c2f-b61d-49fa2ceb7b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A80310-86E0-4186-8EAD-B4DC83F9E0EC}">
  <ds:schemaRefs>
    <ds:schemaRef ds:uri="http://schemas.microsoft.com/sharepoint/v3/contenttype/forms"/>
  </ds:schemaRefs>
</ds:datastoreItem>
</file>

<file path=customXml/itemProps3.xml><?xml version="1.0" encoding="utf-8"?>
<ds:datastoreItem xmlns:ds="http://schemas.openxmlformats.org/officeDocument/2006/customXml" ds:itemID="{EBEB75EE-6583-49C3-A0FF-8591F598C877}">
  <ds:schemaRefs>
    <ds:schemaRef ds:uri="http://purl.org/dc/elements/1.1/"/>
    <ds:schemaRef ds:uri="ef643857-35c3-4644-a521-a122f8a5578b"/>
    <ds:schemaRef ds:uri="0b51e604-8091-4c2f-b61d-49fa2ceb7b5d"/>
    <ds:schemaRef ds:uri="http://schemas.microsoft.com/office/2006/documentManagement/types"/>
    <ds:schemaRef ds:uri="http://www.w3.org/XML/1998/namespace"/>
    <ds:schemaRef ds:uri="http://schemas.openxmlformats.org/package/2006/metadata/core-properties"/>
    <ds:schemaRef ds:uri="http://purl.org/dc/terms/"/>
    <ds:schemaRef ds:uri="http://schemas.microsoft.com/office/2006/metadata/propertie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1753</Words>
  <Characters>9993</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Tipton</dc:creator>
  <cp:keywords/>
  <dc:description/>
  <cp:lastModifiedBy>Lauren Potter</cp:lastModifiedBy>
  <cp:revision>2</cp:revision>
  <dcterms:created xsi:type="dcterms:W3CDTF">2022-07-07T13:30:00Z</dcterms:created>
  <dcterms:modified xsi:type="dcterms:W3CDTF">2022-07-07T13:30:00Z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0x010100866322B997CFE04B843BCE5D1A408D08</vt:lpwstr>
  </property>
</Properties>
</file>