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9876A" w14:textId="62BF3AFF" w:rsidR="001B2DB3" w:rsidRDefault="00CE78F9">
      <w:pPr>
        <w:pStyle w:val="NotesDate"/>
      </w:pPr>
      <w:r>
        <w:t xml:space="preserve">Last Updated: </w:t>
      </w:r>
      <w:r>
        <w:fldChar w:fldCharType="begin"/>
      </w:r>
      <w:r>
        <w:instrText xml:space="preserve"> SAVEDATE \@ "M'/'d'/'yyyy" </w:instrText>
      </w:r>
      <w:r>
        <w:fldChar w:fldCharType="separate"/>
      </w:r>
      <w:r w:rsidR="00B0297C">
        <w:rPr>
          <w:noProof/>
        </w:rPr>
        <w:t>1/3/2022</w:t>
      </w:r>
      <w:r>
        <w:fldChar w:fldCharType="end"/>
      </w:r>
    </w:p>
    <w:p w14:paraId="133CB9CA" w14:textId="170A2D7E" w:rsidR="001B2DB3" w:rsidRDefault="00023937">
      <w:pPr>
        <w:pStyle w:val="NotesTitle"/>
      </w:pPr>
      <w:r>
        <w:t>Greek Exegesis</w:t>
      </w:r>
    </w:p>
    <w:p w14:paraId="1BB02A6A" w14:textId="6DA25142" w:rsidR="001B2DB3" w:rsidRDefault="00023937">
      <w:pPr>
        <w:pStyle w:val="NotesSubtitle"/>
      </w:pPr>
      <w:r>
        <w:t>Spring 202</w:t>
      </w:r>
      <w:r w:rsidR="00FB3230">
        <w:t>2</w:t>
      </w:r>
      <w:r>
        <w:t>, RTS-DC</w:t>
      </w:r>
    </w:p>
    <w:p w14:paraId="5057E88B" w14:textId="77777777" w:rsidR="001B2DB3" w:rsidRDefault="001B2DB3">
      <w:pPr>
        <w:pStyle w:val="NotesSubtitle"/>
      </w:pPr>
    </w:p>
    <w:p w14:paraId="5780F3A3" w14:textId="77777777" w:rsidR="001B2DB3" w:rsidRDefault="00CE78F9" w:rsidP="008415D0">
      <w:pPr>
        <w:pStyle w:val="Heading1"/>
      </w:pPr>
      <w:r>
        <w:t>Introduction</w:t>
      </w:r>
    </w:p>
    <w:p w14:paraId="090F9793" w14:textId="77777777" w:rsidR="001B2DB3" w:rsidRDefault="00CE78F9">
      <w:pPr>
        <w:pStyle w:val="Heading2"/>
      </w:pPr>
      <w:r>
        <w:t>Purpose</w:t>
      </w:r>
    </w:p>
    <w:p w14:paraId="74FF05CB" w14:textId="160C91C6" w:rsidR="00B0297C" w:rsidRDefault="00AA45E3" w:rsidP="00B0297C">
      <w:pPr>
        <w:pStyle w:val="Textbodyindent"/>
      </w:pPr>
      <w:r>
        <w:t xml:space="preserve">The goal of this course is to move from </w:t>
      </w:r>
      <w:r>
        <w:rPr>
          <w:i/>
          <w:iCs/>
        </w:rPr>
        <w:t>decoding</w:t>
      </w:r>
      <w:r>
        <w:t xml:space="preserve"> Greek to </w:t>
      </w:r>
      <w:r>
        <w:rPr>
          <w:i/>
          <w:iCs/>
        </w:rPr>
        <w:t>understanding</w:t>
      </w:r>
      <w:r>
        <w:t xml:space="preserve"> Greek. </w:t>
      </w:r>
      <w:r w:rsidR="001128B3">
        <w:t>Having mastered the paradigms and principles in Greek I and II</w:t>
      </w:r>
      <w:r w:rsidR="00007EC0">
        <w:t>—the grammatical system</w:t>
      </w:r>
      <w:r w:rsidR="00DB4891">
        <w:t xml:space="preserve"> and basic lexicon</w:t>
      </w:r>
      <w:r w:rsidR="00007EC0">
        <w:t>—</w:t>
      </w:r>
      <w:r w:rsidR="001128B3">
        <w:t xml:space="preserve">this course will begin </w:t>
      </w:r>
      <w:r w:rsidR="0034797D">
        <w:t xml:space="preserve">to wrestle with </w:t>
      </w:r>
      <w:r w:rsidR="00007EC0">
        <w:t xml:space="preserve">Greek as </w:t>
      </w:r>
      <w:r w:rsidR="00607A63">
        <w:t>a literary and dynamic language.</w:t>
      </w:r>
    </w:p>
    <w:p w14:paraId="0D48B822" w14:textId="2686FA88" w:rsidR="00DB4891" w:rsidRDefault="00DB4891" w:rsidP="00B0297C">
      <w:pPr>
        <w:pStyle w:val="Textbodyindent"/>
      </w:pPr>
      <w:r>
        <w:t xml:space="preserve">This course will therefore place a heavy emphasis on </w:t>
      </w:r>
      <w:r w:rsidR="00BF356F">
        <w:t xml:space="preserve">actual Greek texts, mostly from the New Testament, but also from the wider world of </w:t>
      </w:r>
      <w:r w:rsidR="003634C5">
        <w:t xml:space="preserve">Judaism and Christianity in the </w:t>
      </w:r>
      <w:r w:rsidR="000F5CB8">
        <w:t>1</w:t>
      </w:r>
      <w:r w:rsidR="000F5CB8" w:rsidRPr="000F5CB8">
        <w:rPr>
          <w:vertAlign w:val="superscript"/>
        </w:rPr>
        <w:t>st</w:t>
      </w:r>
      <w:r w:rsidR="000F5CB8">
        <w:t xml:space="preserve"> century. As we read these </w:t>
      </w:r>
      <w:proofErr w:type="gramStart"/>
      <w:r w:rsidR="000F5CB8">
        <w:t>texts</w:t>
      </w:r>
      <w:proofErr w:type="gramEnd"/>
      <w:r w:rsidR="000F5CB8">
        <w:t xml:space="preserve"> we will discuss the relationship between grammatical form and semantic function</w:t>
      </w:r>
      <w:r w:rsidR="001C1C72">
        <w:t xml:space="preserve">. We will learn intermediate and advanced grammatical categories, assess the merits of </w:t>
      </w:r>
      <w:r w:rsidR="00DA6B91">
        <w:t>various alternative translations, and the relationship between exegesis and theology.</w:t>
      </w:r>
    </w:p>
    <w:p w14:paraId="4F29B612" w14:textId="6C92367D" w:rsidR="00DA6B91" w:rsidRPr="00F93E9B" w:rsidRDefault="00F93E9B" w:rsidP="00B0297C">
      <w:pPr>
        <w:pStyle w:val="Textbodyindent"/>
        <w:rPr>
          <w:i/>
          <w:iCs/>
        </w:rPr>
      </w:pPr>
      <w:r>
        <w:t xml:space="preserve">This course will also address how knowledge of the languages can be misused or misappropriated. </w:t>
      </w:r>
      <w:r w:rsidR="00962EA4">
        <w:t xml:space="preserve">We will address the types of questions the languages can and cannot answer, what tools are most appropriate for </w:t>
      </w:r>
      <w:r w:rsidR="0033378C">
        <w:t xml:space="preserve">each of these types of questions, and how to integrate those tools into </w:t>
      </w:r>
      <w:r w:rsidR="00B0262C">
        <w:t>ordinary reading and exegetical study.</w:t>
      </w:r>
    </w:p>
    <w:p w14:paraId="36369056" w14:textId="77777777" w:rsidR="001B2DB3" w:rsidRDefault="00CE78F9">
      <w:pPr>
        <w:pStyle w:val="Heading2"/>
      </w:pPr>
      <w:r>
        <w:t>Learning Goals</w:t>
      </w:r>
    </w:p>
    <w:p w14:paraId="664BF3FA" w14:textId="77777777" w:rsidR="002C091C" w:rsidRDefault="00CE78F9" w:rsidP="002C091C">
      <w:pPr>
        <w:pStyle w:val="Textbodyindent"/>
      </w:pPr>
      <w:r>
        <w:t>Upon conclusion of this course, the student will:</w:t>
      </w:r>
    </w:p>
    <w:p w14:paraId="0ADBBBA1" w14:textId="37D5242C" w:rsidR="0046436C" w:rsidRDefault="009942D0" w:rsidP="0046436C">
      <w:pPr>
        <w:pStyle w:val="Textbodyindent"/>
        <w:numPr>
          <w:ilvl w:val="0"/>
          <w:numId w:val="20"/>
        </w:numPr>
      </w:pPr>
      <w:r>
        <w:t>Possess a working knowledge of Greek Grammar and lexicography</w:t>
      </w:r>
      <w:r w:rsidR="00E4425A">
        <w:t xml:space="preserve">—enough to “site read” much of the New Testament with only a Reader’s Bible and a </w:t>
      </w:r>
      <w:r w:rsidR="001E7744">
        <w:t>concise grammar guide</w:t>
      </w:r>
      <w:r w:rsidR="00712A41">
        <w:t>.</w:t>
      </w:r>
    </w:p>
    <w:p w14:paraId="2FADB337" w14:textId="1C1A53D5" w:rsidR="00EF4C74" w:rsidRDefault="008B331F" w:rsidP="0046436C">
      <w:pPr>
        <w:pStyle w:val="Textbodyindent"/>
        <w:numPr>
          <w:ilvl w:val="0"/>
          <w:numId w:val="20"/>
        </w:numPr>
      </w:pPr>
      <w:r>
        <w:t>W</w:t>
      </w:r>
      <w:r w:rsidR="00EF4C74">
        <w:t>ork directly out of the GNT</w:t>
      </w:r>
      <w:r w:rsidR="00D92E6B">
        <w:t>, from start to finish,</w:t>
      </w:r>
      <w:r w:rsidR="00EF4C74">
        <w:t xml:space="preserve"> for study and preparation</w:t>
      </w:r>
      <w:r w:rsidR="00D92E6B">
        <w:t xml:space="preserve"> in teaching, writing, and exhortation</w:t>
      </w:r>
      <w:r w:rsidR="004D214B">
        <w:t xml:space="preserve"> (</w:t>
      </w:r>
      <w:r w:rsidR="00EB43A0">
        <w:t xml:space="preserve">this includes an understanding of how to write </w:t>
      </w:r>
      <w:r w:rsidR="004D214B">
        <w:t>academic papers using Greek, and how</w:t>
      </w:r>
      <w:r w:rsidR="002F1CC9">
        <w:t xml:space="preserve"> a knowledge of the GNT impacts congregational teaching and exhortation).</w:t>
      </w:r>
      <w:r w:rsidR="004D214B">
        <w:t xml:space="preserve"> </w:t>
      </w:r>
    </w:p>
    <w:p w14:paraId="3C75E030" w14:textId="1AA2865F" w:rsidR="00B05FD8" w:rsidRDefault="00B05FD8" w:rsidP="0046436C">
      <w:pPr>
        <w:pStyle w:val="Textbodyindent"/>
        <w:numPr>
          <w:ilvl w:val="0"/>
          <w:numId w:val="20"/>
        </w:numPr>
      </w:pPr>
      <w:r>
        <w:t xml:space="preserve">Be </w:t>
      </w:r>
      <w:r w:rsidR="002C4A77">
        <w:t xml:space="preserve">sufficiently conversant with Greek syntax to </w:t>
      </w:r>
      <w:r w:rsidR="008B331F">
        <w:t>use exegetical commentaries effectively and critically</w:t>
      </w:r>
      <w:r w:rsidR="00A83D70">
        <w:t xml:space="preserve"> on the GNT</w:t>
      </w:r>
      <w:r w:rsidR="00C53630">
        <w:t xml:space="preserve"> in study and preparation</w:t>
      </w:r>
      <w:r w:rsidR="00712A41">
        <w:t>.</w:t>
      </w:r>
    </w:p>
    <w:p w14:paraId="28330CC2" w14:textId="0582B057" w:rsidR="00E316BC" w:rsidRDefault="00712A41" w:rsidP="00023C8B">
      <w:pPr>
        <w:pStyle w:val="Textbodyindent"/>
        <w:numPr>
          <w:ilvl w:val="0"/>
          <w:numId w:val="20"/>
        </w:numPr>
      </w:pPr>
      <w:r>
        <w:t xml:space="preserve">Develop a distaste for the </w:t>
      </w:r>
      <w:r w:rsidRPr="00EB43A0">
        <w:rPr>
          <w:i/>
          <w:iCs/>
        </w:rPr>
        <w:t>misuse</w:t>
      </w:r>
      <w:r>
        <w:t xml:space="preserve"> </w:t>
      </w:r>
      <w:r w:rsidR="00D57180">
        <w:t xml:space="preserve">of the original languages, particularly when such misuse is accompanied by over-conclusion and </w:t>
      </w:r>
      <w:r w:rsidR="00CC0A43">
        <w:t xml:space="preserve">arrogance. </w:t>
      </w:r>
    </w:p>
    <w:p w14:paraId="6FE60E15" w14:textId="661857BB" w:rsidR="00067D54" w:rsidRDefault="00096324" w:rsidP="00023C8B">
      <w:pPr>
        <w:pStyle w:val="Textbodyindent"/>
        <w:numPr>
          <w:ilvl w:val="0"/>
          <w:numId w:val="20"/>
        </w:numPr>
      </w:pPr>
      <w:r>
        <w:t xml:space="preserve">Utilize the critical apparatus </w:t>
      </w:r>
      <w:r w:rsidR="00B6716B">
        <w:t>to be appropriately alerted to text-critical issues that impact interpretation.</w:t>
      </w:r>
    </w:p>
    <w:p w14:paraId="3353F116" w14:textId="77777777" w:rsidR="001B2DB3" w:rsidRDefault="00CE78F9" w:rsidP="0046436C">
      <w:pPr>
        <w:pStyle w:val="Heading2"/>
      </w:pPr>
      <w:r>
        <w:t>Instructor</w:t>
      </w:r>
    </w:p>
    <w:p w14:paraId="36549B3B" w14:textId="77777777" w:rsidR="00CE78F9" w:rsidRDefault="00CE78F9" w:rsidP="00CE78F9">
      <w:pPr>
        <w:pStyle w:val="Textbodyindent"/>
      </w:pPr>
      <w:r>
        <w:t>Thomas Keene</w:t>
      </w:r>
    </w:p>
    <w:p w14:paraId="66D3EFC9" w14:textId="77777777" w:rsidR="001B2DB3" w:rsidRDefault="00CE78F9" w:rsidP="00CE78F9">
      <w:pPr>
        <w:pStyle w:val="Textbodyindent"/>
      </w:pPr>
      <w:r>
        <w:t>Phone: 703-</w:t>
      </w:r>
      <w:r w:rsidR="00016E64">
        <w:t>822-7245</w:t>
      </w:r>
      <w:r>
        <w:t xml:space="preserve"> (email is faster. really.)</w:t>
      </w:r>
      <w:r>
        <w:br/>
        <w:t xml:space="preserve">email: </w:t>
      </w:r>
      <w:hyperlink r:id="rId7" w:history="1">
        <w:r w:rsidRPr="00EB759C">
          <w:rPr>
            <w:rStyle w:val="Hyperlink"/>
          </w:rPr>
          <w:t>tkeene@rts.edu</w:t>
        </w:r>
      </w:hyperlink>
      <w:r>
        <w:br/>
        <w:t xml:space="preserve">Web: </w:t>
      </w:r>
      <w:hyperlink r:id="rId8" w:history="1">
        <w:r>
          <w:t>http://twitter.com/tommykeene</w:t>
        </w:r>
      </w:hyperlink>
      <w:r>
        <w:t xml:space="preserve">; </w:t>
      </w:r>
      <w:hyperlink r:id="rId9" w:history="1">
        <w:r>
          <w:t>http://signandshadow.com</w:t>
        </w:r>
      </w:hyperlink>
    </w:p>
    <w:p w14:paraId="6BA2EB8D" w14:textId="77777777" w:rsidR="0046436C" w:rsidRDefault="00CE78F9" w:rsidP="0046436C">
      <w:pPr>
        <w:pStyle w:val="Heading2"/>
      </w:pPr>
      <w:r>
        <w:t>Class Time</w:t>
      </w:r>
      <w:r w:rsidR="0046436C">
        <w:t xml:space="preserve"> and Due dates</w:t>
      </w:r>
    </w:p>
    <w:p w14:paraId="643371E3" w14:textId="485F8569" w:rsidR="0046436C" w:rsidRDefault="0046436C" w:rsidP="0046436C">
      <w:pPr>
        <w:pStyle w:val="Textbodyindent"/>
      </w:pPr>
      <w:r>
        <w:lastRenderedPageBreak/>
        <w:t>Meeting times</w:t>
      </w:r>
      <w:r w:rsidR="00885DA3">
        <w:t>: Every Monday and Wednesday from April 4</w:t>
      </w:r>
      <w:r w:rsidR="00885DA3" w:rsidRPr="00885DA3">
        <w:rPr>
          <w:vertAlign w:val="superscript"/>
        </w:rPr>
        <w:t>th</w:t>
      </w:r>
      <w:r w:rsidR="00885DA3">
        <w:t xml:space="preserve"> to May 18</w:t>
      </w:r>
      <w:r w:rsidR="00885DA3" w:rsidRPr="00885DA3">
        <w:rPr>
          <w:vertAlign w:val="superscript"/>
        </w:rPr>
        <w:t>th</w:t>
      </w:r>
      <w:r w:rsidR="002147F3">
        <w:t xml:space="preserve"> from 5:00 – 7:00 pm.</w:t>
      </w:r>
    </w:p>
    <w:p w14:paraId="24A50070" w14:textId="66F09AAC" w:rsidR="0046436C" w:rsidRDefault="001B2917" w:rsidP="0046436C">
      <w:pPr>
        <w:pStyle w:val="Textbodyindent"/>
      </w:pPr>
      <w:r>
        <w:t xml:space="preserve">Students will have short weekly assignments (a detailed schedule will be made available at the beginning of the class). </w:t>
      </w:r>
    </w:p>
    <w:p w14:paraId="13087773" w14:textId="271936AE" w:rsidR="00217FE8" w:rsidRDefault="00B92ECD" w:rsidP="0046436C">
      <w:pPr>
        <w:pStyle w:val="Textbodyindent"/>
      </w:pPr>
      <w:r>
        <w:t>Four</w:t>
      </w:r>
      <w:r w:rsidR="00217FE8">
        <w:t xml:space="preserve"> assignments will be due one-week after the last day of class (May 25</w:t>
      </w:r>
      <w:r w:rsidR="00217FE8" w:rsidRPr="00217FE8">
        <w:rPr>
          <w:vertAlign w:val="superscript"/>
        </w:rPr>
        <w:t>th</w:t>
      </w:r>
      <w:r w:rsidR="00217FE8">
        <w:t>)</w:t>
      </w:r>
      <w:r w:rsidR="00337A67">
        <w:t>: (1) an exegetical paper; (2)</w:t>
      </w:r>
      <w:r w:rsidR="00BE5F24">
        <w:t xml:space="preserve"> </w:t>
      </w:r>
      <w:r w:rsidR="00BA43DB">
        <w:t>a final</w:t>
      </w:r>
      <w:r w:rsidR="00454548">
        <w:t>ized and annotated translation of the term’s text</w:t>
      </w:r>
      <w:r w:rsidR="005958F3">
        <w:t>; (3) a reading-attestation form</w:t>
      </w:r>
      <w:r>
        <w:t xml:space="preserve">; (4) a testimonial that you memorized the Lord’s Prayer. </w:t>
      </w:r>
    </w:p>
    <w:p w14:paraId="690E7C89" w14:textId="77777777" w:rsidR="001B2DB3" w:rsidRDefault="00CE78F9" w:rsidP="0046436C">
      <w:pPr>
        <w:pStyle w:val="Heading2"/>
      </w:pPr>
      <w:r>
        <w:t>Course Website</w:t>
      </w:r>
    </w:p>
    <w:p w14:paraId="6BCC8848" w14:textId="77777777" w:rsidR="001B2DB3" w:rsidRDefault="00CE78F9" w:rsidP="00CE78F9">
      <w:pPr>
        <w:pStyle w:val="Textbodyindent"/>
      </w:pPr>
      <w:r>
        <w:t>The RTS course website will contain the latest version of this syllabus, selected course readings, and outlines, slides, and notes related to the course.</w:t>
      </w:r>
      <w:r w:rsidR="007C69F8">
        <w:t xml:space="preserve"> All assignments should be submitted via Canvas. </w:t>
      </w:r>
    </w:p>
    <w:p w14:paraId="5E0AEB64" w14:textId="0E94C0F5" w:rsidR="007A5BA1" w:rsidRDefault="00CE78F9" w:rsidP="007A5BA1">
      <w:pPr>
        <w:pStyle w:val="Heading1"/>
      </w:pPr>
      <w:r>
        <w:t>Class Procedure</w:t>
      </w:r>
    </w:p>
    <w:p w14:paraId="7BBB357E" w14:textId="5A26DAE9" w:rsidR="007A5BA1" w:rsidRPr="007A5BA1" w:rsidRDefault="007A5BA1" w:rsidP="007A5BA1">
      <w:pPr>
        <w:pStyle w:val="Textbodyindent"/>
        <w:rPr>
          <w:rFonts w:eastAsia="MS Mincho"/>
        </w:rPr>
      </w:pPr>
      <w:r>
        <w:rPr>
          <w:rFonts w:eastAsia="MS Mincho"/>
        </w:rPr>
        <w:t>The class will follow a regular procedure, as follows:</w:t>
      </w:r>
    </w:p>
    <w:p w14:paraId="37F7BFB2" w14:textId="59FEEB71" w:rsidR="007A5BA1" w:rsidRDefault="007A5BA1" w:rsidP="007A5BA1">
      <w:pPr>
        <w:pStyle w:val="Heading2"/>
      </w:pPr>
      <w:r>
        <w:t>First Hour: Just Reading</w:t>
      </w:r>
    </w:p>
    <w:p w14:paraId="5C7B5575" w14:textId="7F94FE7B" w:rsidR="003E6508" w:rsidRDefault="00C52257" w:rsidP="003E6508">
      <w:pPr>
        <w:pStyle w:val="Textbodyindent"/>
      </w:pPr>
      <w:r>
        <w:t xml:space="preserve">The first hour of class will be spent going over the assigned GNT reading for that session. </w:t>
      </w:r>
      <w:r w:rsidR="00FB01F3">
        <w:t xml:space="preserve">Students will be responsible to prepare </w:t>
      </w:r>
      <w:r w:rsidR="00BA45CB">
        <w:t xml:space="preserve">by translating a chunk of Greek, writing out a polished English translation, with appropriate annotations that justify critical decisions made along the way. </w:t>
      </w:r>
      <w:r w:rsidR="0074141A">
        <w:t>We will go over these translations in class.</w:t>
      </w:r>
      <w:r w:rsidR="009F1213">
        <w:t xml:space="preserve"> </w:t>
      </w:r>
    </w:p>
    <w:p w14:paraId="239B30E2" w14:textId="6A7AD246" w:rsidR="007A5BA1" w:rsidRDefault="007A5BA1" w:rsidP="007A5BA1">
      <w:pPr>
        <w:pStyle w:val="Heading2"/>
      </w:pPr>
      <w:r>
        <w:t>Second Hour</w:t>
      </w:r>
    </w:p>
    <w:p w14:paraId="4BE84BCD" w14:textId="087EC8EA" w:rsidR="003E6508" w:rsidRDefault="003E6508" w:rsidP="003E6508">
      <w:pPr>
        <w:pStyle w:val="Textbodyindent"/>
      </w:pPr>
      <w:r>
        <w:t xml:space="preserve">The second hour of class will be focused on specific issues in Greek exegesis. This hour is designed to equip students with the tools and techniques required for robust study of the Greek text. </w:t>
      </w:r>
      <w:r w:rsidR="007A21FC">
        <w:t xml:space="preserve">A schedule will be provided on the first day of class detailing the topics covered and any </w:t>
      </w:r>
      <w:r w:rsidR="003C157A">
        <w:t xml:space="preserve">(short) </w:t>
      </w:r>
      <w:r w:rsidR="007A21FC">
        <w:t xml:space="preserve">homework assignments </w:t>
      </w:r>
      <w:r w:rsidR="003C157A">
        <w:t>that need to be completed. The rhythm will be as follows:</w:t>
      </w:r>
    </w:p>
    <w:p w14:paraId="799847B7" w14:textId="755A4D0B" w:rsidR="00201A7C" w:rsidRDefault="003C157A" w:rsidP="00C11B28">
      <w:pPr>
        <w:pStyle w:val="Textbodyindent"/>
        <w:numPr>
          <w:ilvl w:val="0"/>
          <w:numId w:val="26"/>
        </w:numPr>
      </w:pPr>
      <w:r>
        <w:t xml:space="preserve">Wednesdays: New material will be introduced </w:t>
      </w:r>
      <w:r w:rsidR="00532C4B">
        <w:t xml:space="preserve">and discussed. </w:t>
      </w:r>
      <w:r w:rsidR="00201A7C">
        <w:t xml:space="preserve">We will practice using the material in class using relevant case studies. Students will be given a homework assignment to enable them to practice </w:t>
      </w:r>
      <w:r w:rsidR="001A73E0">
        <w:t>and appropriate the new material.</w:t>
      </w:r>
    </w:p>
    <w:p w14:paraId="7B892A28" w14:textId="77777777" w:rsidR="001A73E0" w:rsidRPr="001A73E0" w:rsidRDefault="001A73E0" w:rsidP="001A73E0">
      <w:pPr>
        <w:pStyle w:val="Textbodyindent"/>
        <w:numPr>
          <w:ilvl w:val="0"/>
          <w:numId w:val="26"/>
        </w:numPr>
      </w:pPr>
      <w:r>
        <w:t>Mondays: We will go over the homework assignment in class and discuss, supplementing the original material as needed and providing further case studies and examples.</w:t>
      </w:r>
    </w:p>
    <w:p w14:paraId="13920996" w14:textId="3337B78B" w:rsidR="00CE784A" w:rsidRDefault="0046436C" w:rsidP="001A73E0">
      <w:pPr>
        <w:pStyle w:val="Heading1"/>
      </w:pPr>
      <w:r>
        <w:t xml:space="preserve"> </w:t>
      </w:r>
      <w:r w:rsidR="007A5BA1">
        <w:t xml:space="preserve">Textbooks </w:t>
      </w:r>
      <w:r>
        <w:t>and Reading</w:t>
      </w:r>
    </w:p>
    <w:p w14:paraId="3DBB518C" w14:textId="0AD17311" w:rsidR="006B2B3E" w:rsidRDefault="006B2B3E" w:rsidP="006B2B3E">
      <w:pPr>
        <w:pStyle w:val="Textbodyindent"/>
      </w:pPr>
      <w:r>
        <w:t>Supplemental readings will be assigned in class. The</w:t>
      </w:r>
      <w:r w:rsidR="004C09E6">
        <w:t xml:space="preserve"> required and recommended textbooks</w:t>
      </w:r>
      <w:r>
        <w:t xml:space="preserve"> for this class are below</w:t>
      </w:r>
      <w:r w:rsidR="004C09E6">
        <w:t>.</w:t>
      </w:r>
    </w:p>
    <w:p w14:paraId="378D23A7" w14:textId="76E4F13A" w:rsidR="006E1FBB" w:rsidRDefault="006E1FBB" w:rsidP="006E1FBB">
      <w:pPr>
        <w:pStyle w:val="Heading2"/>
      </w:pPr>
      <w:r>
        <w:t>Required</w:t>
      </w:r>
    </w:p>
    <w:p w14:paraId="494472D1" w14:textId="00863432" w:rsidR="00CA4CFD" w:rsidRDefault="00CA4CFD" w:rsidP="00A05A0E">
      <w:pPr>
        <w:pStyle w:val="BibliographicalReference"/>
      </w:pPr>
      <w:r w:rsidRPr="00CA4CFD">
        <w:t xml:space="preserve">Young, R. A. Intermediate New Testament Greek: A Linguistic and Exegetical Approach. Nashville, </w:t>
      </w:r>
      <w:proofErr w:type="spellStart"/>
      <w:r w:rsidRPr="00CA4CFD">
        <w:t>Tenn</w:t>
      </w:r>
      <w:proofErr w:type="spellEnd"/>
      <w:r w:rsidRPr="00CA4CFD">
        <w:t>: Broadman &amp; Holman, 1994.</w:t>
      </w:r>
    </w:p>
    <w:p w14:paraId="3742DE20" w14:textId="19FE6152" w:rsidR="001A650A" w:rsidRPr="001A650A" w:rsidRDefault="001A650A" w:rsidP="001A650A">
      <w:pPr>
        <w:pStyle w:val="BibliographicalNote"/>
      </w:pPr>
      <w:r>
        <w:t xml:space="preserve">This will be our main reference grammar. We will read it cover to cover. </w:t>
      </w:r>
    </w:p>
    <w:p w14:paraId="29FAE244" w14:textId="2CB2DB4F" w:rsidR="00BF3B53" w:rsidRDefault="00E315E5" w:rsidP="00A05A0E">
      <w:pPr>
        <w:pStyle w:val="BibliographicalReference"/>
      </w:pPr>
      <w:r>
        <w:t xml:space="preserve">Metzger, </w:t>
      </w:r>
      <w:proofErr w:type="gramStart"/>
      <w:r>
        <w:t>B.</w:t>
      </w:r>
      <w:proofErr w:type="gramEnd"/>
      <w:r>
        <w:t xml:space="preserve"> and Bart </w:t>
      </w:r>
      <w:proofErr w:type="spellStart"/>
      <w:r>
        <w:t>Ehrman</w:t>
      </w:r>
      <w:proofErr w:type="spellEnd"/>
      <w:r>
        <w:t xml:space="preserve">. </w:t>
      </w:r>
      <w:r w:rsidR="004D339B">
        <w:t>The Text of the NT: It’s Transmission, Corruption, and Restoration. 4</w:t>
      </w:r>
      <w:r w:rsidR="004D339B" w:rsidRPr="004D339B">
        <w:rPr>
          <w:vertAlign w:val="superscript"/>
        </w:rPr>
        <w:t>th</w:t>
      </w:r>
      <w:r w:rsidR="004D339B">
        <w:t xml:space="preserve"> Edition. </w:t>
      </w:r>
    </w:p>
    <w:p w14:paraId="3A0A0ADE" w14:textId="270703E3" w:rsidR="00A05A0E" w:rsidRDefault="00FD7C99" w:rsidP="00A05A0E">
      <w:pPr>
        <w:pStyle w:val="BibliographicalNote"/>
      </w:pPr>
      <w:r>
        <w:lastRenderedPageBreak/>
        <w:t xml:space="preserve">The classic introduction to the text of the NT and textual criticism. </w:t>
      </w:r>
      <w:r w:rsidR="00B212D8">
        <w:t xml:space="preserve">Students are not required to buy this book as it is very expensive. </w:t>
      </w:r>
      <w:r w:rsidR="004A5185">
        <w:t>Copies will be made available in the library.</w:t>
      </w:r>
    </w:p>
    <w:p w14:paraId="32FFB17B" w14:textId="2038065B" w:rsidR="00986192" w:rsidRDefault="006E1FBB" w:rsidP="002771C3">
      <w:pPr>
        <w:pStyle w:val="Heading2"/>
      </w:pPr>
      <w:r>
        <w:t>Recommended</w:t>
      </w:r>
    </w:p>
    <w:p w14:paraId="0E41ADFB" w14:textId="5EA4A8AF" w:rsidR="002771C3" w:rsidRDefault="002771C3" w:rsidP="002771C3">
      <w:pPr>
        <w:pStyle w:val="BibliographicalReference"/>
      </w:pPr>
      <w:r>
        <w:t>A Reader’s Greek New Testament</w:t>
      </w:r>
      <w:r w:rsidR="00511EE7">
        <w:t>, such as the UBS 5</w:t>
      </w:r>
      <w:r w:rsidR="00511EE7" w:rsidRPr="00511EE7">
        <w:rPr>
          <w:vertAlign w:val="superscript"/>
        </w:rPr>
        <w:t>th</w:t>
      </w:r>
      <w:r w:rsidR="00511EE7">
        <w:t xml:space="preserve"> Edition</w:t>
      </w:r>
    </w:p>
    <w:p w14:paraId="2E87C43E" w14:textId="77777777" w:rsidR="00DA4A16" w:rsidRPr="00DA4A16" w:rsidRDefault="00DA4A16" w:rsidP="00DA4A16">
      <w:pPr>
        <w:pStyle w:val="BibliographicalReference"/>
      </w:pPr>
      <w:r w:rsidRPr="00DA4A16">
        <w:t xml:space="preserve">Wallace, Daniel B. </w:t>
      </w:r>
      <w:r w:rsidRPr="00DA4A16">
        <w:rPr>
          <w:i/>
          <w:iCs/>
        </w:rPr>
        <w:t>Greek Grammar Beyond the Basics: An Exegetical Syntax of the New Testament</w:t>
      </w:r>
      <w:r w:rsidRPr="00DA4A16">
        <w:t xml:space="preserve">. Grand Rapids, </w:t>
      </w:r>
      <w:proofErr w:type="spellStart"/>
      <w:r w:rsidRPr="00DA4A16">
        <w:t>Mich</w:t>
      </w:r>
      <w:proofErr w:type="spellEnd"/>
      <w:r w:rsidRPr="00DA4A16">
        <w:t>: Zondervan, 1996.</w:t>
      </w:r>
    </w:p>
    <w:p w14:paraId="15CA4491" w14:textId="5BB9AEB1" w:rsidR="006B2B3E" w:rsidRPr="006B2B3E" w:rsidRDefault="006B2B3E" w:rsidP="00B212D8">
      <w:pPr>
        <w:pStyle w:val="BibliographicalReference"/>
      </w:pPr>
      <w:r>
        <w:t xml:space="preserve">A subscription to BibleArc.com (at least for the duration of this class). </w:t>
      </w:r>
    </w:p>
    <w:p w14:paraId="64868792" w14:textId="77777777" w:rsidR="00C57B8D" w:rsidRDefault="00CE78F9" w:rsidP="00D23809">
      <w:pPr>
        <w:pStyle w:val="Heading1"/>
      </w:pPr>
      <w:r>
        <w:t>Assignments</w:t>
      </w:r>
    </w:p>
    <w:p w14:paraId="08A221F7" w14:textId="3BD96E15" w:rsidR="00520266" w:rsidRDefault="00F97A6A" w:rsidP="000E7A6E">
      <w:pPr>
        <w:pStyle w:val="Heading2"/>
      </w:pPr>
      <w:r>
        <w:t>Greek Reading Assignments</w:t>
      </w:r>
      <w:r w:rsidR="00376EE8">
        <w:t xml:space="preserve"> (20%)</w:t>
      </w:r>
    </w:p>
    <w:p w14:paraId="6FBE19B6" w14:textId="437558EF" w:rsidR="00F97A6A" w:rsidRDefault="00F97A6A" w:rsidP="00184190">
      <w:pPr>
        <w:pStyle w:val="Textbodyindent"/>
      </w:pPr>
      <w:r>
        <w:t xml:space="preserve">Students will be </w:t>
      </w:r>
      <w:r w:rsidR="00F22F7E">
        <w:t xml:space="preserve">required to read and study a </w:t>
      </w:r>
      <w:r w:rsidR="00006799">
        <w:t xml:space="preserve">manageable “chunk” of Scripture in preparation for each class. </w:t>
      </w:r>
      <w:r w:rsidR="00756E3C">
        <w:t>In preparing for this, students should:</w:t>
      </w:r>
    </w:p>
    <w:p w14:paraId="0FB153B4" w14:textId="263D4DAA" w:rsidR="00F668FA" w:rsidRDefault="00756E3C" w:rsidP="004A1FC7">
      <w:pPr>
        <w:pStyle w:val="Textbodyindent"/>
        <w:numPr>
          <w:ilvl w:val="0"/>
          <w:numId w:val="27"/>
        </w:numPr>
      </w:pPr>
      <w:r>
        <w:t xml:space="preserve">Write out a polished English translation of </w:t>
      </w:r>
      <w:r w:rsidR="00937571">
        <w:t xml:space="preserve">the </w:t>
      </w:r>
      <w:r w:rsidR="00BE091D">
        <w:t xml:space="preserve">assigned </w:t>
      </w:r>
      <w:r w:rsidR="00536835">
        <w:t>reading</w:t>
      </w:r>
      <w:r w:rsidR="00F668FA">
        <w:t>.</w:t>
      </w:r>
    </w:p>
    <w:p w14:paraId="582F22BC" w14:textId="18D92FC1" w:rsidR="00536835" w:rsidRDefault="00C90FC7" w:rsidP="002318D2">
      <w:pPr>
        <w:pStyle w:val="Textbodyindent"/>
        <w:numPr>
          <w:ilvl w:val="0"/>
          <w:numId w:val="27"/>
        </w:numPr>
      </w:pPr>
      <w:r>
        <w:t xml:space="preserve">Note any significant lexical or grammatical decisions </w:t>
      </w:r>
      <w:r w:rsidR="00DC3238">
        <w:t>required by the Greek text with a brief justification of the decision made in your translation (as necessary).</w:t>
      </w:r>
    </w:p>
    <w:p w14:paraId="5F09AD0B" w14:textId="2BFED827" w:rsidR="00EE1942" w:rsidRDefault="00667C21" w:rsidP="002318D2">
      <w:pPr>
        <w:pStyle w:val="Textbodyindent"/>
        <w:numPr>
          <w:ilvl w:val="0"/>
          <w:numId w:val="27"/>
        </w:numPr>
      </w:pPr>
      <w:r>
        <w:t>Additionally (as needed, and relative to the topics covered at this point in the class)</w:t>
      </w:r>
      <w:r w:rsidR="00BA3583">
        <w:t xml:space="preserve">, provide remarks on (1) significant text-critical issues, (2) significant historical and cultural issues, (3) </w:t>
      </w:r>
      <w:r w:rsidR="00301D74">
        <w:t xml:space="preserve">significant literary issues, (4) significant theological issues. </w:t>
      </w:r>
      <w:r w:rsidR="00BA3583">
        <w:t xml:space="preserve"> </w:t>
      </w:r>
    </w:p>
    <w:p w14:paraId="1DEC5893" w14:textId="5AE6FB84" w:rsidR="00520266" w:rsidRDefault="001A2F14" w:rsidP="00376EE8">
      <w:pPr>
        <w:pStyle w:val="Textbodyindent"/>
      </w:pPr>
      <w:r>
        <w:t xml:space="preserve">This preparation will be the subject of </w:t>
      </w:r>
      <w:r w:rsidR="00F412BD">
        <w:t>class discussion in the first hour. Grades will be based on the quality of that discussion (not</w:t>
      </w:r>
      <w:r w:rsidR="00B8375B">
        <w:t xml:space="preserve"> on accuracy, per se, but on engagement and depth).</w:t>
      </w:r>
    </w:p>
    <w:p w14:paraId="0893280E" w14:textId="3A440006" w:rsidR="00B8375B" w:rsidRDefault="00B8375B" w:rsidP="001A2F14">
      <w:pPr>
        <w:pStyle w:val="Textbodyindent"/>
      </w:pPr>
      <w:r>
        <w:t xml:space="preserve">At the end of the </w:t>
      </w:r>
      <w:r w:rsidR="00520266">
        <w:t xml:space="preserve">class </w:t>
      </w:r>
      <w:r w:rsidR="00A81624">
        <w:t xml:space="preserve">the student will provide a written record of the work they have done above, along with annotations and corrections </w:t>
      </w:r>
      <w:r w:rsidR="007A7194">
        <w:t xml:space="preserve">they have made </w:t>
      </w:r>
      <w:proofErr w:type="gramStart"/>
      <w:r w:rsidR="007A7194">
        <w:t>as a result of</w:t>
      </w:r>
      <w:proofErr w:type="gramEnd"/>
      <w:r w:rsidR="007A7194">
        <w:t xml:space="preserve"> that discussion. A “perfected” translation will also be submitted. </w:t>
      </w:r>
    </w:p>
    <w:p w14:paraId="0032D7E0" w14:textId="032FDC93" w:rsidR="002764D1" w:rsidRDefault="002764D1" w:rsidP="000C055B">
      <w:pPr>
        <w:pStyle w:val="Heading2"/>
      </w:pPr>
      <w:r>
        <w:t>Weekly Homework (10%)</w:t>
      </w:r>
    </w:p>
    <w:p w14:paraId="5E2D9365" w14:textId="48640822" w:rsidR="002764D1" w:rsidRDefault="002764D1" w:rsidP="002764D1">
      <w:pPr>
        <w:pStyle w:val="Textbodyindent"/>
      </w:pPr>
      <w:r>
        <w:t xml:space="preserve">Whenever new material is presented (on Wednesdays), students will be given homework assignments to complete. This will </w:t>
      </w:r>
      <w:r w:rsidR="001B215C">
        <w:t xml:space="preserve">be due the following class and will be graded </w:t>
      </w:r>
      <w:proofErr w:type="gramStart"/>
      <w:r w:rsidR="001B215C">
        <w:t>on the basis of</w:t>
      </w:r>
      <w:proofErr w:type="gramEnd"/>
      <w:r w:rsidR="001B215C">
        <w:t xml:space="preserve"> quality of engagement and the resulting discussion.</w:t>
      </w:r>
    </w:p>
    <w:p w14:paraId="66AF64B9" w14:textId="04E70679" w:rsidR="00184190" w:rsidRDefault="00184190" w:rsidP="000C055B">
      <w:pPr>
        <w:pStyle w:val="Heading2"/>
      </w:pPr>
      <w:r>
        <w:t>Reading Attestation (</w:t>
      </w:r>
      <w:r w:rsidR="00985908">
        <w:t>10</w:t>
      </w:r>
      <w:r>
        <w:t>%)</w:t>
      </w:r>
    </w:p>
    <w:p w14:paraId="4BED05B5" w14:textId="126E2B33" w:rsidR="007A7194" w:rsidRDefault="00301D74" w:rsidP="001B215C">
      <w:pPr>
        <w:pStyle w:val="Textbodyindent"/>
      </w:pPr>
      <w:r>
        <w:t xml:space="preserve">Students will </w:t>
      </w:r>
      <w:r w:rsidR="001A2F14">
        <w:t>testify that they have completed all required reading for the class.</w:t>
      </w:r>
    </w:p>
    <w:p w14:paraId="669461D3" w14:textId="277C0AF0" w:rsidR="00884803" w:rsidRDefault="00884803" w:rsidP="00D23809">
      <w:pPr>
        <w:pStyle w:val="Heading2"/>
      </w:pPr>
      <w:r>
        <w:t>Vocabulary Quizzes</w:t>
      </w:r>
      <w:r w:rsidR="000C055B">
        <w:t xml:space="preserve"> </w:t>
      </w:r>
      <w:r w:rsidR="00184190">
        <w:t>(10%)</w:t>
      </w:r>
    </w:p>
    <w:p w14:paraId="2034CEF8" w14:textId="67D99431" w:rsidR="00884803" w:rsidRDefault="00194D99" w:rsidP="00194D99">
      <w:pPr>
        <w:pStyle w:val="Textbodyindent"/>
      </w:pPr>
      <w:r>
        <w:t>Students will continue to work on vocabulary memorization and take weekly online quizzes.</w:t>
      </w:r>
    </w:p>
    <w:p w14:paraId="79CA03F0" w14:textId="2117133D" w:rsidR="00184190" w:rsidRDefault="00184190" w:rsidP="00D23809">
      <w:pPr>
        <w:pStyle w:val="Heading2"/>
      </w:pPr>
      <w:r>
        <w:t>Memorize the Lord’s Prayer (10%)</w:t>
      </w:r>
    </w:p>
    <w:p w14:paraId="0D49D32B" w14:textId="41C644EC" w:rsidR="00194D99" w:rsidRDefault="00194D99" w:rsidP="00194D99">
      <w:pPr>
        <w:pStyle w:val="Textbodyindent"/>
      </w:pPr>
      <w:r>
        <w:t xml:space="preserve">Over the course of the </w:t>
      </w:r>
      <w:proofErr w:type="gramStart"/>
      <w:r>
        <w:t>term</w:t>
      </w:r>
      <w:proofErr w:type="gramEnd"/>
      <w:r>
        <w:t xml:space="preserve"> we will memorize the Lord’s Prayer together in the Greek. </w:t>
      </w:r>
      <w:r w:rsidR="00390D76">
        <w:t xml:space="preserve">By the last day of class students will need to demonstrate that they have memorized the Lord’s Prayer. </w:t>
      </w:r>
    </w:p>
    <w:p w14:paraId="7BE0CEFD" w14:textId="1DE1645C" w:rsidR="000A5830" w:rsidRDefault="000C055B" w:rsidP="00776D41">
      <w:pPr>
        <w:pStyle w:val="Heading2"/>
      </w:pPr>
      <w:r>
        <w:t xml:space="preserve">Exegetical Paper </w:t>
      </w:r>
      <w:r w:rsidR="00184190">
        <w:t>(</w:t>
      </w:r>
      <w:r>
        <w:t>40</w:t>
      </w:r>
      <w:r w:rsidR="00184190">
        <w:t>%)</w:t>
      </w:r>
      <w:r w:rsidR="000A5830">
        <w:t xml:space="preserve"> </w:t>
      </w:r>
    </w:p>
    <w:p w14:paraId="60CD6A5A" w14:textId="77777777" w:rsidR="00B652E9" w:rsidRPr="001E6164" w:rsidRDefault="00B652E9" w:rsidP="00B652E9">
      <w:pPr>
        <w:pStyle w:val="Textbodyindent"/>
        <w:rPr>
          <w:rFonts w:asciiTheme="majorHAnsi" w:hAnsiTheme="majorHAnsi" w:cstheme="majorHAnsi"/>
        </w:rPr>
      </w:pPr>
      <w:r>
        <w:lastRenderedPageBreak/>
        <w:t>You are required to write a 10-15 (double-spaced) page exegetical research paper on a text of your choosing from the Gospels. The paper should be submitted on canvas no later than the last day of the final exam period. Since this is a research paper, you should consult several exegetical commentaries on your chosen passage as we</w:t>
      </w:r>
      <w:r w:rsidRPr="001E6164">
        <w:rPr>
          <w:rFonts w:asciiTheme="majorHAnsi" w:hAnsiTheme="majorHAnsi" w:cstheme="majorHAnsi"/>
        </w:rPr>
        <w:t xml:space="preserve">ll as academic articles and other resources. </w:t>
      </w:r>
    </w:p>
    <w:p w14:paraId="4375DFE1" w14:textId="77777777" w:rsidR="00B652E9" w:rsidRPr="001E6164" w:rsidRDefault="00B652E9" w:rsidP="00B652E9">
      <w:pPr>
        <w:pStyle w:val="Textbodyindent"/>
        <w:rPr>
          <w:rFonts w:asciiTheme="majorHAnsi" w:hAnsiTheme="majorHAnsi" w:cstheme="majorHAnsi"/>
        </w:rPr>
      </w:pPr>
      <w:r w:rsidRPr="001E6164">
        <w:rPr>
          <w:rFonts w:asciiTheme="majorHAnsi" w:hAnsiTheme="majorHAnsi" w:cstheme="majorHAnsi"/>
        </w:rPr>
        <w:t xml:space="preserve">While you are not </w:t>
      </w:r>
      <w:r w:rsidRPr="001E6164">
        <w:rPr>
          <w:rFonts w:asciiTheme="majorHAnsi" w:hAnsiTheme="majorHAnsi" w:cstheme="majorHAnsi"/>
          <w:i/>
          <w:iCs/>
        </w:rPr>
        <w:t>required</w:t>
      </w:r>
      <w:r w:rsidRPr="001E6164">
        <w:rPr>
          <w:rFonts w:asciiTheme="majorHAnsi" w:hAnsiTheme="majorHAnsi" w:cstheme="majorHAnsi"/>
        </w:rPr>
        <w:t xml:space="preserve"> to send me your topic and thesis beforehand, doing so is recommended, particularly if this is one of your first exegetical papers. (If you would prefer to write a Biblical-Theological paper on the Gospels, or some other equivalence, you should talk to me first). </w:t>
      </w:r>
    </w:p>
    <w:p w14:paraId="1C1A84C5" w14:textId="77777777" w:rsidR="00B652E9" w:rsidRPr="001E6164" w:rsidRDefault="00B652E9" w:rsidP="00B652E9">
      <w:pPr>
        <w:pStyle w:val="Textbodyindent"/>
        <w:rPr>
          <w:rFonts w:asciiTheme="majorHAnsi" w:hAnsiTheme="majorHAnsi" w:cstheme="majorHAnsi"/>
          <w:b/>
          <w:bCs/>
        </w:rPr>
      </w:pPr>
      <w:r w:rsidRPr="001E6164">
        <w:rPr>
          <w:rFonts w:asciiTheme="majorHAnsi" w:hAnsiTheme="majorHAnsi" w:cstheme="majorHAnsi"/>
        </w:rPr>
        <w:t xml:space="preserve">A rubric is provided in Canvas detailing how the paper is graded. </w:t>
      </w:r>
    </w:p>
    <w:p w14:paraId="4B71B460" w14:textId="7381934D" w:rsidR="00B37E06" w:rsidRPr="001E6164" w:rsidRDefault="00B37E06" w:rsidP="00B37E06">
      <w:pPr>
        <w:pStyle w:val="Heading3"/>
        <w:rPr>
          <w:rFonts w:asciiTheme="majorHAnsi" w:hAnsiTheme="majorHAnsi" w:cstheme="majorHAnsi"/>
        </w:rPr>
      </w:pPr>
      <w:r w:rsidRPr="001E6164">
        <w:rPr>
          <w:rFonts w:asciiTheme="majorHAnsi" w:hAnsiTheme="majorHAnsi" w:cstheme="majorHAnsi"/>
        </w:rPr>
        <w:t>Greek Requirements</w:t>
      </w:r>
    </w:p>
    <w:p w14:paraId="3BB4C913" w14:textId="5790B3AE" w:rsidR="00D154C2" w:rsidRPr="00C46F1F" w:rsidRDefault="006018BB" w:rsidP="00C46F1F">
      <w:pPr>
        <w:pStyle w:val="Textbodyindent"/>
      </w:pPr>
      <w:r w:rsidRPr="001E6164">
        <w:t>Since this class is targeted a</w:t>
      </w:r>
      <w:r w:rsidRPr="00C46F1F">
        <w:t xml:space="preserve">t Greek Exegesis, this paper has </w:t>
      </w:r>
      <w:proofErr w:type="gramStart"/>
      <w:r w:rsidRPr="00C46F1F">
        <w:t>particular requirements</w:t>
      </w:r>
      <w:proofErr w:type="gramEnd"/>
      <w:r w:rsidRPr="00C46F1F">
        <w:t xml:space="preserve"> </w:t>
      </w:r>
      <w:r w:rsidR="008A40C6" w:rsidRPr="00C46F1F">
        <w:t xml:space="preserve">that might not be present in other exegetical papers you have written. </w:t>
      </w:r>
      <w:r w:rsidR="00A860C6" w:rsidRPr="00C46F1F">
        <w:t>Like other exegetical papers, this paper should make a justifiable claim about a particular GNT passage</w:t>
      </w:r>
      <w:r w:rsidR="00D154C2" w:rsidRPr="00C46F1F">
        <w:t xml:space="preserve"> and seek to justify that claim through rigorous exegetical analysis of that passage. For this paper, you must additionally:</w:t>
      </w:r>
    </w:p>
    <w:p w14:paraId="4CFCF66B" w14:textId="19C9A5A9" w:rsidR="006018BB" w:rsidRPr="00C46F1F" w:rsidRDefault="00D154C2" w:rsidP="00C46F1F">
      <w:pPr>
        <w:pStyle w:val="Textbodyindent"/>
        <w:numPr>
          <w:ilvl w:val="0"/>
          <w:numId w:val="29"/>
        </w:numPr>
      </w:pPr>
      <w:r w:rsidRPr="00C46F1F">
        <w:t>Work directly out of the Greek text for your passage</w:t>
      </w:r>
      <w:r w:rsidR="00F577FA" w:rsidRPr="00C46F1F">
        <w:t xml:space="preserve"> (and preferably any other NT passages that you cite)</w:t>
      </w:r>
      <w:r w:rsidR="00136420" w:rsidRPr="00C46F1F">
        <w:t>. This is a “Greek first” analysis; that is, you should not begin with an English translation and bring in the Greek as necessary. Rather, work from the beginning out of the Greek, providing your own English translation, and referenc</w:t>
      </w:r>
      <w:r w:rsidR="004232AD" w:rsidRPr="00C46F1F">
        <w:t>ing</w:t>
      </w:r>
      <w:r w:rsidR="00136420" w:rsidRPr="00C46F1F">
        <w:t xml:space="preserve"> that translation as necessary to make your argument. </w:t>
      </w:r>
      <w:r w:rsidR="004232AD" w:rsidRPr="00C46F1F">
        <w:t xml:space="preserve">You may cite other translations in your work </w:t>
      </w:r>
      <w:r w:rsidR="00B9126D" w:rsidRPr="00C46F1F">
        <w:t xml:space="preserve">only </w:t>
      </w:r>
      <w:r w:rsidR="004232AD" w:rsidRPr="00C46F1F">
        <w:t xml:space="preserve">for discussion purposes. </w:t>
      </w:r>
    </w:p>
    <w:p w14:paraId="474B6234" w14:textId="1C117A45" w:rsidR="00136420" w:rsidRPr="00C46F1F" w:rsidRDefault="00451E84" w:rsidP="00C46F1F">
      <w:pPr>
        <w:pStyle w:val="Textbodyindent"/>
        <w:numPr>
          <w:ilvl w:val="0"/>
          <w:numId w:val="29"/>
        </w:numPr>
      </w:pPr>
      <w:r w:rsidRPr="00C46F1F">
        <w:t>Provide substantive and appropriate discussion of Greek lexicography and syntax as it has bearing on your central thesis.</w:t>
      </w:r>
    </w:p>
    <w:p w14:paraId="658C6E4C" w14:textId="1AA6E9DF" w:rsidR="00350231" w:rsidRPr="00C46F1F" w:rsidRDefault="003F7F58" w:rsidP="00C46F1F">
      <w:pPr>
        <w:pStyle w:val="Textbodyindent"/>
        <w:numPr>
          <w:ilvl w:val="0"/>
          <w:numId w:val="29"/>
        </w:numPr>
      </w:pPr>
      <w:r w:rsidRPr="00C46F1F">
        <w:t xml:space="preserve">Engage with historical and cultural factors that have a bearing on the interpretation of your text and your overall thesis.  </w:t>
      </w:r>
    </w:p>
    <w:p w14:paraId="04440D7B" w14:textId="428AB3C8" w:rsidR="00451E84" w:rsidRPr="00C46F1F" w:rsidRDefault="00451E84" w:rsidP="00C46F1F">
      <w:pPr>
        <w:pStyle w:val="Textbodyindent"/>
        <w:numPr>
          <w:ilvl w:val="0"/>
          <w:numId w:val="29"/>
        </w:numPr>
      </w:pPr>
      <w:r w:rsidRPr="00C46F1F">
        <w:t>Address any text-critical issues involved in the text</w:t>
      </w:r>
      <w:r w:rsidR="00B9126D" w:rsidRPr="00C46F1F">
        <w:t xml:space="preserve"> that might substantively </w:t>
      </w:r>
      <w:r w:rsidR="00BC16B7" w:rsidRPr="00C46F1F">
        <w:t xml:space="preserve">change the way the text is interpreted. </w:t>
      </w:r>
    </w:p>
    <w:p w14:paraId="0E315EB9" w14:textId="4518C729" w:rsidR="00A572AC" w:rsidRDefault="004C78FD" w:rsidP="00933BBD">
      <w:pPr>
        <w:pStyle w:val="Heading3"/>
        <w:rPr>
          <w:rFonts w:asciiTheme="majorHAnsi" w:hAnsiTheme="majorHAnsi" w:cstheme="majorHAnsi"/>
        </w:rPr>
      </w:pPr>
      <w:r w:rsidRPr="001E6164">
        <w:rPr>
          <w:rFonts w:asciiTheme="majorHAnsi" w:hAnsiTheme="majorHAnsi" w:cstheme="majorHAnsi"/>
        </w:rPr>
        <w:t>How to Write and Exegetical Paper</w:t>
      </w:r>
    </w:p>
    <w:p w14:paraId="629D5B6A" w14:textId="60A648A2" w:rsidR="00933BBD" w:rsidRPr="00C46F1F" w:rsidRDefault="00C46F1F" w:rsidP="00C46F1F">
      <w:pPr>
        <w:pStyle w:val="Textbodyindent"/>
        <w:rPr>
          <w:rFonts w:cs="Calibri"/>
        </w:rPr>
      </w:pPr>
      <w:r>
        <w:rPr>
          <w:rFonts w:cs="Calibri"/>
        </w:rPr>
        <w:t xml:space="preserve">A paper </w:t>
      </w:r>
      <w:r w:rsidR="00AC11D8">
        <w:rPr>
          <w:rFonts w:cs="Calibri"/>
        </w:rPr>
        <w:t xml:space="preserve">writing guide will be provided on the first day of class. You might also be interested in the guide on my blog: </w:t>
      </w:r>
      <w:hyperlink r:id="rId10" w:history="1">
        <w:r w:rsidR="003210EA">
          <w:rPr>
            <w:rStyle w:val="Hyperlink"/>
          </w:rPr>
          <w:t>http://www.signandshadow.com/2017/11/02/how-to-write-a-seminary-paper-part-1-the-thesis/</w:t>
        </w:r>
      </w:hyperlink>
    </w:p>
    <w:p w14:paraId="681B6E2F" w14:textId="15A1460F" w:rsidR="00B652E9" w:rsidRPr="001E6164" w:rsidRDefault="00B652E9" w:rsidP="00A572AC">
      <w:pPr>
        <w:pStyle w:val="Heading3"/>
        <w:rPr>
          <w:rFonts w:asciiTheme="majorHAnsi" w:hAnsiTheme="majorHAnsi" w:cstheme="majorHAnsi"/>
        </w:rPr>
      </w:pPr>
      <w:r w:rsidRPr="001E6164">
        <w:rPr>
          <w:rFonts w:asciiTheme="majorHAnsi" w:hAnsiTheme="majorHAnsi" w:cstheme="majorHAnsi"/>
        </w:rPr>
        <w:t>Format</w:t>
      </w:r>
    </w:p>
    <w:p w14:paraId="6AD3CFFF" w14:textId="067D2BAE" w:rsidR="00D10DE4" w:rsidRPr="003210EA" w:rsidRDefault="00B652E9" w:rsidP="003210EA">
      <w:pPr>
        <w:pStyle w:val="Textbodyindent"/>
      </w:pPr>
      <w:r w:rsidRPr="003210EA">
        <w:t xml:space="preserve">Your paper should be double spaced with 1-inch margins. Use Times New Roman or equivalent font, 12pt. Cite all your sources following the guidelines laid out in the SBL Handbook. or the Chicago Manual of Style (I'm fine with either the “standard” method or the newer author-date format) You might want to considering </w:t>
      </w:r>
      <w:proofErr w:type="gramStart"/>
      <w:r w:rsidRPr="003210EA">
        <w:t>using</w:t>
      </w:r>
      <w:proofErr w:type="gramEnd"/>
      <w:r w:rsidRPr="003210EA">
        <w:t xml:space="preserve"> bibliography software, such as the free Zotero plugin for Firefox to make this process easier. Include a bibliography with all the works you cited in your paper as described in the </w:t>
      </w:r>
      <w:proofErr w:type="gramStart"/>
      <w:r w:rsidRPr="003210EA">
        <w:t>aforementioned guides</w:t>
      </w:r>
      <w:proofErr w:type="gramEnd"/>
      <w:r w:rsidRPr="003210EA">
        <w:t xml:space="preserve">. </w:t>
      </w:r>
    </w:p>
    <w:p w14:paraId="1AF1A987" w14:textId="48A7E258" w:rsidR="001B2DB3" w:rsidRPr="001E6164" w:rsidRDefault="00CE78F9" w:rsidP="008415D0">
      <w:pPr>
        <w:pStyle w:val="Heading1"/>
        <w:rPr>
          <w:rFonts w:cstheme="majorHAnsi"/>
        </w:rPr>
      </w:pPr>
      <w:r w:rsidRPr="001E6164">
        <w:rPr>
          <w:rFonts w:cstheme="majorHAnsi"/>
        </w:rPr>
        <w:t>Grading</w:t>
      </w:r>
    </w:p>
    <w:p w14:paraId="44016234" w14:textId="77777777" w:rsidR="00F96FDD" w:rsidRPr="001E6164" w:rsidRDefault="00CE78F9">
      <w:pPr>
        <w:pStyle w:val="Standard"/>
        <w:rPr>
          <w:rFonts w:asciiTheme="majorHAnsi" w:hAnsiTheme="majorHAnsi" w:cstheme="majorHAnsi"/>
        </w:rPr>
      </w:pPr>
      <w:r w:rsidRPr="001E6164">
        <w:rPr>
          <w:rFonts w:asciiTheme="majorHAnsi" w:hAnsiTheme="majorHAnsi" w:cstheme="majorHAnsi"/>
        </w:rPr>
        <w:t>9</w:t>
      </w:r>
      <w:r w:rsidR="004A7373" w:rsidRPr="001E6164">
        <w:rPr>
          <w:rFonts w:asciiTheme="majorHAnsi" w:hAnsiTheme="majorHAnsi" w:cstheme="majorHAnsi"/>
        </w:rPr>
        <w:t>7</w:t>
      </w:r>
      <w:r w:rsidRPr="001E6164">
        <w:rPr>
          <w:rFonts w:asciiTheme="majorHAnsi" w:hAnsiTheme="majorHAnsi" w:cstheme="majorHAnsi"/>
        </w:rPr>
        <w:t>-100%: A</w:t>
      </w:r>
      <w:r w:rsidRPr="001E6164">
        <w:rPr>
          <w:rFonts w:asciiTheme="majorHAnsi" w:hAnsiTheme="majorHAnsi" w:cstheme="majorHAnsi"/>
        </w:rPr>
        <w:tab/>
      </w:r>
    </w:p>
    <w:p w14:paraId="04214DA5" w14:textId="77777777" w:rsidR="001B2DB3" w:rsidRDefault="00CE78F9">
      <w:pPr>
        <w:pStyle w:val="Standard"/>
      </w:pPr>
      <w:r>
        <w:lastRenderedPageBreak/>
        <w:t>90-9</w:t>
      </w:r>
      <w:r w:rsidR="004A7373">
        <w:t>6</w:t>
      </w:r>
      <w:r>
        <w:t>%: A-</w:t>
      </w:r>
    </w:p>
    <w:p w14:paraId="0CAC63DF" w14:textId="77777777" w:rsidR="00F96FDD" w:rsidRDefault="00CE78F9">
      <w:pPr>
        <w:pStyle w:val="Standard"/>
      </w:pPr>
      <w:r>
        <w:t>87-89%: B+</w:t>
      </w:r>
      <w:r>
        <w:tab/>
      </w:r>
    </w:p>
    <w:p w14:paraId="4C802CF1" w14:textId="77777777" w:rsidR="001B2DB3" w:rsidRDefault="00CE78F9">
      <w:pPr>
        <w:pStyle w:val="Standard"/>
      </w:pPr>
      <w:r>
        <w:t>84-86%: B</w:t>
      </w:r>
    </w:p>
    <w:p w14:paraId="6C48E59A" w14:textId="77777777" w:rsidR="00C05135" w:rsidRDefault="00CE78F9">
      <w:pPr>
        <w:pStyle w:val="Standard"/>
      </w:pPr>
      <w:r>
        <w:t>80-83%: B-</w:t>
      </w:r>
      <w:r>
        <w:tab/>
      </w:r>
    </w:p>
    <w:p w14:paraId="439D2CCC" w14:textId="77777777" w:rsidR="00C05135" w:rsidRDefault="00DF3A8D">
      <w:pPr>
        <w:pStyle w:val="Standard"/>
      </w:pPr>
      <w:r>
        <w:t xml:space="preserve">Etc. </w:t>
      </w:r>
      <w:r>
        <w:tab/>
      </w:r>
      <w:r>
        <w:tab/>
      </w:r>
    </w:p>
    <w:p w14:paraId="7FCC5EA7" w14:textId="77777777" w:rsidR="001B2DB3" w:rsidRDefault="00CE78F9">
      <w:pPr>
        <w:pStyle w:val="Standard"/>
      </w:pPr>
      <w:r>
        <w:t>&gt;60%: Fail</w:t>
      </w:r>
    </w:p>
    <w:p w14:paraId="5E5836FC" w14:textId="77777777" w:rsidR="001B2DB3" w:rsidRDefault="001B2DB3">
      <w:pPr>
        <w:pStyle w:val="Standard"/>
      </w:pPr>
    </w:p>
    <w:p w14:paraId="7942475F" w14:textId="77777777" w:rsidR="001B2DB3" w:rsidRDefault="001B2DB3">
      <w:pPr>
        <w:pStyle w:val="Standard"/>
      </w:pPr>
    </w:p>
    <w:p w14:paraId="7EB901F1" w14:textId="77777777" w:rsidR="001B2DB3" w:rsidRDefault="001B2DB3">
      <w:pPr>
        <w:pStyle w:val="Standard"/>
        <w:jc w:val="right"/>
      </w:pPr>
    </w:p>
    <w:sectPr w:rsidR="001B2DB3">
      <w:type w:val="continuous"/>
      <w:pgSz w:w="12240" w:h="15840"/>
      <w:pgMar w:top="1440" w:right="720" w:bottom="14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6C0A68" w14:textId="77777777" w:rsidR="00023937" w:rsidRDefault="00023937">
      <w:r>
        <w:separator/>
      </w:r>
    </w:p>
  </w:endnote>
  <w:endnote w:type="continuationSeparator" w:id="0">
    <w:p w14:paraId="53CD0215" w14:textId="77777777" w:rsidR="00023937" w:rsidRDefault="00023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tar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E9CCC" w14:textId="77777777" w:rsidR="00023937" w:rsidRDefault="00023937">
      <w:r>
        <w:rPr>
          <w:color w:val="000000"/>
        </w:rPr>
        <w:separator/>
      </w:r>
    </w:p>
  </w:footnote>
  <w:footnote w:type="continuationSeparator" w:id="0">
    <w:p w14:paraId="785C7EFB" w14:textId="77777777" w:rsidR="00023937" w:rsidRDefault="000239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40568F"/>
    <w:multiLevelType w:val="multilevel"/>
    <w:tmpl w:val="CCBABB10"/>
    <w:lvl w:ilvl="0">
      <w:start w:val="1"/>
      <w:numFmt w:val="decimal"/>
      <w:lvlText w:val="%1."/>
      <w:lvlJc w:val="left"/>
    </w:lvl>
    <w:lvl w:ilvl="1">
      <w:start w:val="1"/>
      <w:numFmt w:val="decimal"/>
      <w:lvlText w:val="%2."/>
      <w:lvlJc w:val="left"/>
      <w:pPr>
        <w:ind w:left="284" w:firstLine="0"/>
      </w:pPr>
    </w:lvl>
    <w:lvl w:ilvl="2">
      <w:start w:val="1"/>
      <w:numFmt w:val="decimal"/>
      <w:lvlText w:val="%3."/>
      <w:lvlJc w:val="left"/>
      <w:pPr>
        <w:ind w:left="567" w:firstLine="0"/>
      </w:pPr>
    </w:lvl>
    <w:lvl w:ilvl="3">
      <w:start w:val="1"/>
      <w:numFmt w:val="decimal"/>
      <w:lvlText w:val="%4."/>
      <w:lvlJc w:val="left"/>
      <w:pPr>
        <w:ind w:left="851" w:firstLine="0"/>
      </w:pPr>
    </w:lvl>
    <w:lvl w:ilvl="4">
      <w:start w:val="1"/>
      <w:numFmt w:val="decimal"/>
      <w:lvlText w:val="%5."/>
      <w:lvlJc w:val="left"/>
      <w:pPr>
        <w:ind w:left="1134" w:firstLine="0"/>
      </w:pPr>
    </w:lvl>
    <w:lvl w:ilvl="5">
      <w:start w:val="1"/>
      <w:numFmt w:val="decimal"/>
      <w:lvlText w:val="%6."/>
      <w:lvlJc w:val="left"/>
      <w:pPr>
        <w:ind w:left="1418" w:firstLine="0"/>
      </w:pPr>
    </w:lvl>
    <w:lvl w:ilvl="6">
      <w:start w:val="1"/>
      <w:numFmt w:val="decimal"/>
      <w:lvlText w:val="%7."/>
      <w:lvlJc w:val="left"/>
      <w:pPr>
        <w:ind w:left="1701" w:firstLine="0"/>
      </w:pPr>
    </w:lvl>
    <w:lvl w:ilvl="7">
      <w:start w:val="1"/>
      <w:numFmt w:val="decimal"/>
      <w:lvlText w:val="%8."/>
      <w:lvlJc w:val="left"/>
      <w:pPr>
        <w:ind w:left="1985" w:firstLine="0"/>
      </w:pPr>
    </w:lvl>
    <w:lvl w:ilvl="8">
      <w:start w:val="1"/>
      <w:numFmt w:val="decimal"/>
      <w:lvlText w:val="%9."/>
      <w:lvlJc w:val="left"/>
      <w:pPr>
        <w:ind w:left="2268" w:firstLine="0"/>
      </w:pPr>
    </w:lvl>
  </w:abstractNum>
  <w:abstractNum w:abstractNumId="1" w15:restartNumberingAfterBreak="0">
    <w:nsid w:val="0D482E85"/>
    <w:multiLevelType w:val="multilevel"/>
    <w:tmpl w:val="B8808416"/>
    <w:lvl w:ilvl="0">
      <w:numFmt w:val="bullet"/>
      <w:lvlText w:val="•"/>
      <w:lvlJc w:val="left"/>
      <w:pPr>
        <w:ind w:left="1440" w:hanging="360"/>
      </w:pPr>
      <w:rPr>
        <w:rFonts w:ascii="StarSymbol" w:eastAsia="StarSymbol" w:hAnsi="StarSymbol" w:cs="StarSymbol"/>
        <w:sz w:val="18"/>
        <w:szCs w:val="18"/>
      </w:rPr>
    </w:lvl>
    <w:lvl w:ilvl="1">
      <w:numFmt w:val="bullet"/>
      <w:lvlText w:val="◦"/>
      <w:lvlJc w:val="left"/>
      <w:pPr>
        <w:ind w:left="1800" w:hanging="360"/>
      </w:pPr>
      <w:rPr>
        <w:rFonts w:ascii="StarSymbol" w:eastAsia="StarSymbol" w:hAnsi="StarSymbol" w:cs="StarSymbol"/>
        <w:sz w:val="18"/>
        <w:szCs w:val="18"/>
      </w:rPr>
    </w:lvl>
    <w:lvl w:ilvl="2">
      <w:numFmt w:val="bullet"/>
      <w:lvlText w:val="▪"/>
      <w:lvlJc w:val="left"/>
      <w:pPr>
        <w:ind w:left="2160" w:hanging="360"/>
      </w:pPr>
      <w:rPr>
        <w:rFonts w:ascii="StarSymbol" w:eastAsia="StarSymbol" w:hAnsi="StarSymbol" w:cs="StarSymbol"/>
        <w:sz w:val="18"/>
        <w:szCs w:val="18"/>
      </w:rPr>
    </w:lvl>
    <w:lvl w:ilvl="3">
      <w:numFmt w:val="bullet"/>
      <w:lvlText w:val="•"/>
      <w:lvlJc w:val="left"/>
      <w:pPr>
        <w:ind w:left="2520" w:hanging="360"/>
      </w:pPr>
      <w:rPr>
        <w:rFonts w:ascii="StarSymbol" w:eastAsia="StarSymbol" w:hAnsi="StarSymbol" w:cs="StarSymbol"/>
        <w:sz w:val="18"/>
        <w:szCs w:val="18"/>
      </w:rPr>
    </w:lvl>
    <w:lvl w:ilvl="4">
      <w:numFmt w:val="bullet"/>
      <w:lvlText w:val="◦"/>
      <w:lvlJc w:val="left"/>
      <w:pPr>
        <w:ind w:left="2880" w:hanging="360"/>
      </w:pPr>
      <w:rPr>
        <w:rFonts w:ascii="StarSymbol" w:eastAsia="StarSymbol" w:hAnsi="StarSymbol" w:cs="StarSymbol"/>
        <w:sz w:val="18"/>
        <w:szCs w:val="18"/>
      </w:rPr>
    </w:lvl>
    <w:lvl w:ilvl="5">
      <w:numFmt w:val="bullet"/>
      <w:lvlText w:val="▪"/>
      <w:lvlJc w:val="left"/>
      <w:pPr>
        <w:ind w:left="3240" w:hanging="360"/>
      </w:pPr>
      <w:rPr>
        <w:rFonts w:ascii="StarSymbol" w:eastAsia="StarSymbol" w:hAnsi="StarSymbol" w:cs="StarSymbol"/>
        <w:sz w:val="18"/>
        <w:szCs w:val="18"/>
      </w:rPr>
    </w:lvl>
    <w:lvl w:ilvl="6">
      <w:numFmt w:val="bullet"/>
      <w:lvlText w:val="•"/>
      <w:lvlJc w:val="left"/>
      <w:pPr>
        <w:ind w:left="3600" w:hanging="360"/>
      </w:pPr>
      <w:rPr>
        <w:rFonts w:ascii="StarSymbol" w:eastAsia="StarSymbol" w:hAnsi="StarSymbol" w:cs="StarSymbol"/>
        <w:sz w:val="18"/>
        <w:szCs w:val="18"/>
      </w:rPr>
    </w:lvl>
    <w:lvl w:ilvl="7">
      <w:numFmt w:val="bullet"/>
      <w:lvlText w:val="◦"/>
      <w:lvlJc w:val="left"/>
      <w:pPr>
        <w:ind w:left="3960" w:hanging="360"/>
      </w:pPr>
      <w:rPr>
        <w:rFonts w:ascii="StarSymbol" w:eastAsia="StarSymbol" w:hAnsi="StarSymbol" w:cs="StarSymbol"/>
        <w:sz w:val="18"/>
        <w:szCs w:val="18"/>
      </w:rPr>
    </w:lvl>
    <w:lvl w:ilvl="8">
      <w:numFmt w:val="bullet"/>
      <w:lvlText w:val="▪"/>
      <w:lvlJc w:val="left"/>
      <w:pPr>
        <w:ind w:left="4320" w:hanging="360"/>
      </w:pPr>
      <w:rPr>
        <w:rFonts w:ascii="StarSymbol" w:eastAsia="StarSymbol" w:hAnsi="StarSymbol" w:cs="StarSymbol"/>
        <w:sz w:val="18"/>
        <w:szCs w:val="18"/>
      </w:rPr>
    </w:lvl>
  </w:abstractNum>
  <w:abstractNum w:abstractNumId="2" w15:restartNumberingAfterBreak="0">
    <w:nsid w:val="0F3D37F0"/>
    <w:multiLevelType w:val="hybridMultilevel"/>
    <w:tmpl w:val="3D8A3E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D133A6"/>
    <w:multiLevelType w:val="multilevel"/>
    <w:tmpl w:val="3A2625D0"/>
    <w:styleLink w:val="Numbering1"/>
    <w:lvl w:ilvl="0">
      <w:start w:val="1"/>
      <w:numFmt w:val="decimal"/>
      <w:lvlText w:val="%1."/>
      <w:lvlJc w:val="left"/>
    </w:lvl>
    <w:lvl w:ilvl="1">
      <w:start w:val="1"/>
      <w:numFmt w:val="decimal"/>
      <w:lvlText w:val="%2."/>
      <w:lvlJc w:val="left"/>
      <w:pPr>
        <w:ind w:left="284" w:firstLine="0"/>
      </w:pPr>
    </w:lvl>
    <w:lvl w:ilvl="2">
      <w:start w:val="1"/>
      <w:numFmt w:val="decimal"/>
      <w:lvlText w:val="%3."/>
      <w:lvlJc w:val="left"/>
      <w:pPr>
        <w:ind w:left="567" w:firstLine="0"/>
      </w:pPr>
    </w:lvl>
    <w:lvl w:ilvl="3">
      <w:start w:val="1"/>
      <w:numFmt w:val="decimal"/>
      <w:lvlText w:val="%4."/>
      <w:lvlJc w:val="left"/>
      <w:pPr>
        <w:ind w:left="851" w:firstLine="0"/>
      </w:pPr>
    </w:lvl>
    <w:lvl w:ilvl="4">
      <w:start w:val="1"/>
      <w:numFmt w:val="decimal"/>
      <w:lvlText w:val="%5."/>
      <w:lvlJc w:val="left"/>
      <w:pPr>
        <w:ind w:left="1134" w:firstLine="0"/>
      </w:pPr>
    </w:lvl>
    <w:lvl w:ilvl="5">
      <w:start w:val="1"/>
      <w:numFmt w:val="decimal"/>
      <w:lvlText w:val="%6."/>
      <w:lvlJc w:val="left"/>
      <w:pPr>
        <w:ind w:left="1418" w:firstLine="0"/>
      </w:pPr>
    </w:lvl>
    <w:lvl w:ilvl="6">
      <w:start w:val="1"/>
      <w:numFmt w:val="decimal"/>
      <w:lvlText w:val="%7."/>
      <w:lvlJc w:val="left"/>
      <w:pPr>
        <w:ind w:left="1701" w:firstLine="0"/>
      </w:pPr>
    </w:lvl>
    <w:lvl w:ilvl="7">
      <w:start w:val="1"/>
      <w:numFmt w:val="decimal"/>
      <w:lvlText w:val="%8."/>
      <w:lvlJc w:val="left"/>
      <w:pPr>
        <w:ind w:left="1985" w:firstLine="0"/>
      </w:pPr>
    </w:lvl>
    <w:lvl w:ilvl="8">
      <w:start w:val="1"/>
      <w:numFmt w:val="decimal"/>
      <w:lvlText w:val="%9."/>
      <w:lvlJc w:val="left"/>
      <w:pPr>
        <w:ind w:left="2268" w:firstLine="0"/>
      </w:pPr>
    </w:lvl>
  </w:abstractNum>
  <w:abstractNum w:abstractNumId="4" w15:restartNumberingAfterBreak="0">
    <w:nsid w:val="1D60354C"/>
    <w:multiLevelType w:val="hybridMultilevel"/>
    <w:tmpl w:val="C6289A9E"/>
    <w:lvl w:ilvl="0" w:tplc="C70CB574">
      <w:numFmt w:val="bullet"/>
      <w:lvlText w:val="-"/>
      <w:lvlJc w:val="left"/>
      <w:pPr>
        <w:ind w:left="1080" w:hanging="360"/>
      </w:pPr>
      <w:rPr>
        <w:rFonts w:ascii="Calibri" w:eastAsia="Times New Roman"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E08625A"/>
    <w:multiLevelType w:val="multilevel"/>
    <w:tmpl w:val="B6102BC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6" w15:restartNumberingAfterBreak="0">
    <w:nsid w:val="2192163D"/>
    <w:multiLevelType w:val="hybridMultilevel"/>
    <w:tmpl w:val="B014A43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7" w15:restartNumberingAfterBreak="0">
    <w:nsid w:val="2B34180E"/>
    <w:multiLevelType w:val="hybridMultilevel"/>
    <w:tmpl w:val="F9CC8E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AC464F"/>
    <w:multiLevelType w:val="multilevel"/>
    <w:tmpl w:val="1D3601D2"/>
    <w:lvl w:ilvl="0">
      <w:start w:val="1"/>
      <w:numFmt w:val="decimal"/>
      <w:lvlText w:val="%1."/>
      <w:lvlJc w:val="left"/>
      <w:pPr>
        <w:ind w:left="1440" w:hanging="360"/>
      </w:pPr>
    </w:lvl>
    <w:lvl w:ilvl="1">
      <w:start w:val="1"/>
      <w:numFmt w:val="decimal"/>
      <w:lvlText w:val="%2."/>
      <w:lvlJc w:val="left"/>
      <w:pPr>
        <w:ind w:left="1800" w:hanging="360"/>
      </w:pPr>
    </w:lvl>
    <w:lvl w:ilvl="2">
      <w:start w:val="1"/>
      <w:numFmt w:val="decimal"/>
      <w:lvlText w:val="%3."/>
      <w:lvlJc w:val="left"/>
      <w:pPr>
        <w:ind w:left="2160" w:hanging="360"/>
      </w:pPr>
    </w:lvl>
    <w:lvl w:ilvl="3">
      <w:start w:val="1"/>
      <w:numFmt w:val="decimal"/>
      <w:lvlText w:val="%4."/>
      <w:lvlJc w:val="left"/>
      <w:pPr>
        <w:ind w:left="2520" w:hanging="360"/>
      </w:pPr>
    </w:lvl>
    <w:lvl w:ilvl="4">
      <w:start w:val="1"/>
      <w:numFmt w:val="decimal"/>
      <w:lvlText w:val="%5."/>
      <w:lvlJc w:val="left"/>
      <w:pPr>
        <w:ind w:left="2880" w:hanging="360"/>
      </w:pPr>
    </w:lvl>
    <w:lvl w:ilvl="5">
      <w:start w:val="1"/>
      <w:numFmt w:val="decimal"/>
      <w:lvlText w:val="%6."/>
      <w:lvlJc w:val="left"/>
      <w:pPr>
        <w:ind w:left="3240" w:hanging="360"/>
      </w:pPr>
    </w:lvl>
    <w:lvl w:ilvl="6">
      <w:start w:val="1"/>
      <w:numFmt w:val="decimal"/>
      <w:lvlText w:val="%7."/>
      <w:lvlJc w:val="left"/>
      <w:pPr>
        <w:ind w:left="3600" w:hanging="360"/>
      </w:pPr>
    </w:lvl>
    <w:lvl w:ilvl="7">
      <w:start w:val="1"/>
      <w:numFmt w:val="decimal"/>
      <w:lvlText w:val="%8."/>
      <w:lvlJc w:val="left"/>
      <w:pPr>
        <w:ind w:left="3960" w:hanging="360"/>
      </w:pPr>
    </w:lvl>
    <w:lvl w:ilvl="8">
      <w:start w:val="1"/>
      <w:numFmt w:val="decimal"/>
      <w:lvlText w:val="%9."/>
      <w:lvlJc w:val="left"/>
      <w:pPr>
        <w:ind w:left="4320" w:hanging="360"/>
      </w:pPr>
    </w:lvl>
  </w:abstractNum>
  <w:abstractNum w:abstractNumId="9" w15:restartNumberingAfterBreak="0">
    <w:nsid w:val="31095E33"/>
    <w:multiLevelType w:val="hybridMultilevel"/>
    <w:tmpl w:val="4314BCD4"/>
    <w:lvl w:ilvl="0" w:tplc="19F8AE5A">
      <w:start w:val="1"/>
      <w:numFmt w:val="bullet"/>
      <w:pStyle w:val="Heading9"/>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15:restartNumberingAfterBreak="0">
    <w:nsid w:val="39425BBD"/>
    <w:multiLevelType w:val="hybridMultilevel"/>
    <w:tmpl w:val="417813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D1B74F7"/>
    <w:multiLevelType w:val="hybridMultilevel"/>
    <w:tmpl w:val="DCDEAD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DD42EF"/>
    <w:multiLevelType w:val="multilevel"/>
    <w:tmpl w:val="E0CEE77A"/>
    <w:styleLink w:val="CompactIndentedListKeene"/>
    <w:lvl w:ilvl="0">
      <w:start w:val="1"/>
      <w:numFmt w:val="upperRoman"/>
      <w:pStyle w:val="Heading1"/>
      <w:lvlText w:val="%1."/>
      <w:lvlJc w:val="left"/>
      <w:pPr>
        <w:ind w:left="360" w:hanging="360"/>
      </w:pPr>
    </w:lvl>
    <w:lvl w:ilvl="1">
      <w:start w:val="1"/>
      <w:numFmt w:val="upperLetter"/>
      <w:pStyle w:val="Heading2"/>
      <w:lvlText w:val="%2."/>
      <w:lvlJc w:val="left"/>
      <w:pPr>
        <w:ind w:left="720" w:hanging="360"/>
      </w:pPr>
    </w:lvl>
    <w:lvl w:ilvl="2">
      <w:start w:val="1"/>
      <w:numFmt w:val="decimal"/>
      <w:pStyle w:val="Heading3"/>
      <w:lvlText w:val="%3."/>
      <w:lvlJc w:val="left"/>
      <w:pPr>
        <w:ind w:left="1080" w:hanging="360"/>
      </w:pPr>
    </w:lvl>
    <w:lvl w:ilvl="3">
      <w:start w:val="1"/>
      <w:numFmt w:val="lowerRoman"/>
      <w:pStyle w:val="Heading4"/>
      <w:lvlText w:val="%4)"/>
      <w:lvlJc w:val="left"/>
      <w:pPr>
        <w:ind w:left="1440" w:hanging="360"/>
      </w:pPr>
    </w:lvl>
    <w:lvl w:ilvl="4">
      <w:start w:val="1"/>
      <w:numFmt w:val="lowerLetter"/>
      <w:pStyle w:val="Heading5"/>
      <w:lvlText w:val="%5)"/>
      <w:lvlJc w:val="left"/>
      <w:pPr>
        <w:ind w:left="1800" w:hanging="360"/>
      </w:pPr>
    </w:lvl>
    <w:lvl w:ilvl="5">
      <w:start w:val="1"/>
      <w:numFmt w:val="decimal"/>
      <w:pStyle w:val="Heading6"/>
      <w:lvlText w:val="%6)"/>
      <w:lvlJc w:val="left"/>
      <w:pPr>
        <w:ind w:left="2160" w:hanging="360"/>
      </w:pPr>
    </w:lvl>
    <w:lvl w:ilvl="6">
      <w:start w:val="1"/>
      <w:numFmt w:val="lowerRoman"/>
      <w:pStyle w:val="Heading7"/>
      <w:lvlText w:val="(%7)"/>
      <w:lvlJc w:val="left"/>
      <w:pPr>
        <w:ind w:left="2520" w:hanging="360"/>
      </w:pPr>
    </w:lvl>
    <w:lvl w:ilvl="7">
      <w:start w:val="1"/>
      <w:numFmt w:val="lowerLetter"/>
      <w:pStyle w:val="Heading8"/>
      <w:lvlText w:val="(%8)"/>
      <w:lvlJc w:val="left"/>
      <w:pPr>
        <w:ind w:left="2880" w:hanging="360"/>
      </w:pPr>
    </w:lvl>
    <w:lvl w:ilvl="8">
      <w:start w:val="1"/>
      <w:numFmt w:val="decimal"/>
      <w:lvlText w:val="(%9)"/>
      <w:lvlJc w:val="left"/>
      <w:pPr>
        <w:ind w:left="3240" w:hanging="360"/>
      </w:pPr>
    </w:lvl>
  </w:abstractNum>
  <w:abstractNum w:abstractNumId="13" w15:restartNumberingAfterBreak="0">
    <w:nsid w:val="40C21156"/>
    <w:multiLevelType w:val="hybridMultilevel"/>
    <w:tmpl w:val="7BBA2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9CB3C4D"/>
    <w:multiLevelType w:val="multilevel"/>
    <w:tmpl w:val="09AED44E"/>
    <w:styleLink w:val="WWOutlineListStyle1"/>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15" w15:restartNumberingAfterBreak="0">
    <w:nsid w:val="4FAE1107"/>
    <w:multiLevelType w:val="multilevel"/>
    <w:tmpl w:val="C2E2E96A"/>
    <w:styleLink w:val="Outlin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16" w15:restartNumberingAfterBreak="0">
    <w:nsid w:val="617922A8"/>
    <w:multiLevelType w:val="multilevel"/>
    <w:tmpl w:val="6FFA5ADE"/>
    <w:styleLink w:val="WWOutlineListStyle2"/>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abstractNum w:abstractNumId="17" w15:restartNumberingAfterBreak="0">
    <w:nsid w:val="76DD5211"/>
    <w:multiLevelType w:val="hybridMultilevel"/>
    <w:tmpl w:val="5DB41EEC"/>
    <w:lvl w:ilvl="0" w:tplc="C70CB574">
      <w:numFmt w:val="bullet"/>
      <w:lvlText w:val="-"/>
      <w:lvlJc w:val="left"/>
      <w:pPr>
        <w:ind w:left="1800" w:hanging="360"/>
      </w:pPr>
      <w:rPr>
        <w:rFonts w:ascii="Calibri" w:eastAsia="Times New Roman"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7700188B"/>
    <w:multiLevelType w:val="hybridMultilevel"/>
    <w:tmpl w:val="8C46C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B374E9E"/>
    <w:multiLevelType w:val="hybridMultilevel"/>
    <w:tmpl w:val="89D664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7F3606FD"/>
    <w:multiLevelType w:val="multilevel"/>
    <w:tmpl w:val="7D2C877A"/>
    <w:styleLink w:val="WWOutlineListStyle"/>
    <w:lvl w:ilvl="0">
      <w:start w:val="1"/>
      <w:numFmt w:val="upperRoman"/>
      <w:lvlText w:val="%1."/>
      <w:lvlJc w:val="left"/>
      <w:pPr>
        <w:ind w:left="360" w:hanging="360"/>
      </w:pPr>
    </w:lvl>
    <w:lvl w:ilvl="1">
      <w:start w:val="1"/>
      <w:numFmt w:val="upperLetter"/>
      <w:lvlText w:val="%2."/>
      <w:lvlJc w:val="left"/>
      <w:pPr>
        <w:ind w:left="720" w:hanging="360"/>
      </w:pPr>
    </w:lvl>
    <w:lvl w:ilvl="2">
      <w:start w:val="1"/>
      <w:numFmt w:val="decimal"/>
      <w:lvlText w:val="%3."/>
      <w:lvlJc w:val="left"/>
      <w:pPr>
        <w:ind w:left="1080" w:hanging="360"/>
      </w:pPr>
    </w:lvl>
    <w:lvl w:ilvl="3">
      <w:start w:val="1"/>
      <w:numFmt w:val="lowerRoman"/>
      <w:lvlText w:val="%4)"/>
      <w:lvlJc w:val="left"/>
      <w:pPr>
        <w:ind w:left="1440" w:hanging="360"/>
      </w:pPr>
    </w:lvl>
    <w:lvl w:ilvl="4">
      <w:start w:val="1"/>
      <w:numFmt w:val="lowerLetter"/>
      <w:lvlText w:val="%5)"/>
      <w:lvlJc w:val="left"/>
      <w:pPr>
        <w:ind w:left="1800" w:hanging="360"/>
      </w:pPr>
    </w:lvl>
    <w:lvl w:ilvl="5">
      <w:start w:val="1"/>
      <w:numFmt w:val="decimal"/>
      <w:lvlText w:val="%6)"/>
      <w:lvlJc w:val="left"/>
      <w:pPr>
        <w:ind w:left="2160" w:hanging="360"/>
      </w:pPr>
    </w:lvl>
    <w:lvl w:ilvl="6">
      <w:start w:val="1"/>
      <w:numFmt w:val="lowerRoman"/>
      <w:lvlText w:val="(%7)"/>
      <w:lvlJc w:val="left"/>
      <w:pPr>
        <w:ind w:left="2520" w:hanging="360"/>
      </w:pPr>
    </w:lvl>
    <w:lvl w:ilvl="7">
      <w:start w:val="1"/>
      <w:numFmt w:val="lowerLetter"/>
      <w:lvlText w:val="(%8)"/>
      <w:lvlJc w:val="left"/>
      <w:pPr>
        <w:ind w:left="2880" w:hanging="360"/>
      </w:pPr>
    </w:lvl>
    <w:lvl w:ilvl="8">
      <w:start w:val="1"/>
      <w:numFmt w:val="decimal"/>
      <w:lvlText w:val="(%9)"/>
      <w:lvlJc w:val="left"/>
      <w:pPr>
        <w:ind w:left="3240" w:hanging="360"/>
      </w:pPr>
    </w:lvl>
  </w:abstractNum>
  <w:num w:numId="1">
    <w:abstractNumId w:val="16"/>
  </w:num>
  <w:num w:numId="2">
    <w:abstractNumId w:val="14"/>
  </w:num>
  <w:num w:numId="3">
    <w:abstractNumId w:val="5"/>
  </w:num>
  <w:num w:numId="4">
    <w:abstractNumId w:val="0"/>
  </w:num>
  <w:num w:numId="5">
    <w:abstractNumId w:val="20"/>
  </w:num>
  <w:num w:numId="6">
    <w:abstractNumId w:val="1"/>
  </w:num>
  <w:num w:numId="7">
    <w:abstractNumId w:val="8"/>
  </w:num>
  <w:num w:numId="8">
    <w:abstractNumId w:val="12"/>
  </w:num>
  <w:num w:numId="9">
    <w:abstractNumId w:val="12"/>
  </w:num>
  <w:num w:numId="10">
    <w:abstractNumId w:val="12"/>
  </w:num>
  <w:num w:numId="11">
    <w:abstractNumId w:val="12"/>
  </w:num>
  <w:num w:numId="12">
    <w:abstractNumId w:val="12"/>
  </w:num>
  <w:num w:numId="13">
    <w:abstractNumId w:val="12"/>
  </w:num>
  <w:num w:numId="14">
    <w:abstractNumId w:val="12"/>
  </w:num>
  <w:num w:numId="15">
    <w:abstractNumId w:val="12"/>
  </w:num>
  <w:num w:numId="16">
    <w:abstractNumId w:val="12"/>
    <w:lvlOverride w:ilvl="2">
      <w:lvl w:ilvl="2">
        <w:start w:val="1"/>
        <w:numFmt w:val="decimal"/>
        <w:pStyle w:val="Heading3"/>
        <w:lvlText w:val="%3."/>
        <w:lvlJc w:val="left"/>
        <w:pPr>
          <w:ind w:left="1080" w:hanging="360"/>
        </w:pPr>
        <w:rPr>
          <w:rFonts w:asciiTheme="majorHAnsi" w:hAnsiTheme="majorHAnsi" w:cstheme="majorHAnsi" w:hint="default"/>
        </w:rPr>
      </w:lvl>
    </w:lvlOverride>
  </w:num>
  <w:num w:numId="17">
    <w:abstractNumId w:val="9"/>
  </w:num>
  <w:num w:numId="18">
    <w:abstractNumId w:val="3"/>
  </w:num>
  <w:num w:numId="19">
    <w:abstractNumId w:val="15"/>
  </w:num>
  <w:num w:numId="20">
    <w:abstractNumId w:val="10"/>
  </w:num>
  <w:num w:numId="21">
    <w:abstractNumId w:val="7"/>
  </w:num>
  <w:num w:numId="22">
    <w:abstractNumId w:val="19"/>
  </w:num>
  <w:num w:numId="23">
    <w:abstractNumId w:val="4"/>
  </w:num>
  <w:num w:numId="24">
    <w:abstractNumId w:val="17"/>
  </w:num>
  <w:num w:numId="25">
    <w:abstractNumId w:val="11"/>
  </w:num>
  <w:num w:numId="26">
    <w:abstractNumId w:val="13"/>
  </w:num>
  <w:num w:numId="27">
    <w:abstractNumId w:val="1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3937"/>
    <w:rsid w:val="000013DB"/>
    <w:rsid w:val="00002548"/>
    <w:rsid w:val="00002D52"/>
    <w:rsid w:val="00006799"/>
    <w:rsid w:val="00007EC0"/>
    <w:rsid w:val="00016E64"/>
    <w:rsid w:val="00023937"/>
    <w:rsid w:val="00027626"/>
    <w:rsid w:val="00032F5E"/>
    <w:rsid w:val="00034D15"/>
    <w:rsid w:val="00040457"/>
    <w:rsid w:val="00056A12"/>
    <w:rsid w:val="00061DEE"/>
    <w:rsid w:val="000638A8"/>
    <w:rsid w:val="0006549F"/>
    <w:rsid w:val="0006555D"/>
    <w:rsid w:val="00067D54"/>
    <w:rsid w:val="00087CA9"/>
    <w:rsid w:val="00096324"/>
    <w:rsid w:val="00097299"/>
    <w:rsid w:val="000A0126"/>
    <w:rsid w:val="000A4E65"/>
    <w:rsid w:val="000A5830"/>
    <w:rsid w:val="000A73D4"/>
    <w:rsid w:val="000C055B"/>
    <w:rsid w:val="000C2863"/>
    <w:rsid w:val="000C3F2C"/>
    <w:rsid w:val="000C429C"/>
    <w:rsid w:val="000D0513"/>
    <w:rsid w:val="000D340B"/>
    <w:rsid w:val="000D507E"/>
    <w:rsid w:val="000F5CB8"/>
    <w:rsid w:val="000F7D88"/>
    <w:rsid w:val="00102469"/>
    <w:rsid w:val="00105957"/>
    <w:rsid w:val="001128B3"/>
    <w:rsid w:val="0011646E"/>
    <w:rsid w:val="00130961"/>
    <w:rsid w:val="00136420"/>
    <w:rsid w:val="001418F1"/>
    <w:rsid w:val="0014408E"/>
    <w:rsid w:val="00150E5A"/>
    <w:rsid w:val="00157400"/>
    <w:rsid w:val="001762A1"/>
    <w:rsid w:val="00184190"/>
    <w:rsid w:val="00194D99"/>
    <w:rsid w:val="00195823"/>
    <w:rsid w:val="001A2F14"/>
    <w:rsid w:val="001A650A"/>
    <w:rsid w:val="001A73E0"/>
    <w:rsid w:val="001B215C"/>
    <w:rsid w:val="001B2917"/>
    <w:rsid w:val="001B2DB3"/>
    <w:rsid w:val="001C1C72"/>
    <w:rsid w:val="001C2A7D"/>
    <w:rsid w:val="001C4072"/>
    <w:rsid w:val="001E3766"/>
    <w:rsid w:val="001E6164"/>
    <w:rsid w:val="001E7744"/>
    <w:rsid w:val="001F5932"/>
    <w:rsid w:val="00201A7C"/>
    <w:rsid w:val="00202955"/>
    <w:rsid w:val="00203C4C"/>
    <w:rsid w:val="00204385"/>
    <w:rsid w:val="00211927"/>
    <w:rsid w:val="00213FA6"/>
    <w:rsid w:val="002147F3"/>
    <w:rsid w:val="00217FE8"/>
    <w:rsid w:val="0022530E"/>
    <w:rsid w:val="002416CF"/>
    <w:rsid w:val="00251D5A"/>
    <w:rsid w:val="002576DE"/>
    <w:rsid w:val="00263A5C"/>
    <w:rsid w:val="0027419A"/>
    <w:rsid w:val="002764D1"/>
    <w:rsid w:val="002771C3"/>
    <w:rsid w:val="002836C9"/>
    <w:rsid w:val="0028595C"/>
    <w:rsid w:val="002859D5"/>
    <w:rsid w:val="00293739"/>
    <w:rsid w:val="002C091C"/>
    <w:rsid w:val="002C4A77"/>
    <w:rsid w:val="002D5294"/>
    <w:rsid w:val="002D64A8"/>
    <w:rsid w:val="002E6C1E"/>
    <w:rsid w:val="002F1CC9"/>
    <w:rsid w:val="003017D7"/>
    <w:rsid w:val="00301D74"/>
    <w:rsid w:val="003069CF"/>
    <w:rsid w:val="00310D0B"/>
    <w:rsid w:val="003124AE"/>
    <w:rsid w:val="00320EF4"/>
    <w:rsid w:val="003210EA"/>
    <w:rsid w:val="0033378C"/>
    <w:rsid w:val="0033501D"/>
    <w:rsid w:val="00337157"/>
    <w:rsid w:val="00337A67"/>
    <w:rsid w:val="0034797D"/>
    <w:rsid w:val="00350231"/>
    <w:rsid w:val="0036062A"/>
    <w:rsid w:val="003634C5"/>
    <w:rsid w:val="00366EB2"/>
    <w:rsid w:val="00371B64"/>
    <w:rsid w:val="00376EE8"/>
    <w:rsid w:val="00381FE6"/>
    <w:rsid w:val="00386A2D"/>
    <w:rsid w:val="00390D76"/>
    <w:rsid w:val="003A0F91"/>
    <w:rsid w:val="003B0002"/>
    <w:rsid w:val="003B6775"/>
    <w:rsid w:val="003C157A"/>
    <w:rsid w:val="003C5D1F"/>
    <w:rsid w:val="003C60BA"/>
    <w:rsid w:val="003D0B33"/>
    <w:rsid w:val="003D19F7"/>
    <w:rsid w:val="003E185B"/>
    <w:rsid w:val="003E6508"/>
    <w:rsid w:val="003F7F58"/>
    <w:rsid w:val="00404700"/>
    <w:rsid w:val="00405518"/>
    <w:rsid w:val="00413050"/>
    <w:rsid w:val="00414B96"/>
    <w:rsid w:val="004232AD"/>
    <w:rsid w:val="0042691F"/>
    <w:rsid w:val="00427045"/>
    <w:rsid w:val="00427D8E"/>
    <w:rsid w:val="004340F7"/>
    <w:rsid w:val="004456EF"/>
    <w:rsid w:val="00445EC2"/>
    <w:rsid w:val="00451E84"/>
    <w:rsid w:val="00452DB8"/>
    <w:rsid w:val="00454548"/>
    <w:rsid w:val="0046436C"/>
    <w:rsid w:val="004817A0"/>
    <w:rsid w:val="00491F99"/>
    <w:rsid w:val="00495630"/>
    <w:rsid w:val="004A163A"/>
    <w:rsid w:val="004A2C96"/>
    <w:rsid w:val="004A5185"/>
    <w:rsid w:val="004A6C9A"/>
    <w:rsid w:val="004A7373"/>
    <w:rsid w:val="004B1680"/>
    <w:rsid w:val="004B419D"/>
    <w:rsid w:val="004B4F29"/>
    <w:rsid w:val="004B5652"/>
    <w:rsid w:val="004C09E6"/>
    <w:rsid w:val="004C3D89"/>
    <w:rsid w:val="004C4943"/>
    <w:rsid w:val="004C559E"/>
    <w:rsid w:val="004C68D1"/>
    <w:rsid w:val="004C78FD"/>
    <w:rsid w:val="004D214B"/>
    <w:rsid w:val="004D339B"/>
    <w:rsid w:val="004F20AB"/>
    <w:rsid w:val="004F6174"/>
    <w:rsid w:val="004F7ECA"/>
    <w:rsid w:val="00510456"/>
    <w:rsid w:val="00511EE7"/>
    <w:rsid w:val="00520266"/>
    <w:rsid w:val="00532C4B"/>
    <w:rsid w:val="0053540F"/>
    <w:rsid w:val="00536835"/>
    <w:rsid w:val="00540BD5"/>
    <w:rsid w:val="00541948"/>
    <w:rsid w:val="00564544"/>
    <w:rsid w:val="00581B63"/>
    <w:rsid w:val="00583412"/>
    <w:rsid w:val="005958F3"/>
    <w:rsid w:val="0059754B"/>
    <w:rsid w:val="005A12B2"/>
    <w:rsid w:val="005A1436"/>
    <w:rsid w:val="005B1CD3"/>
    <w:rsid w:val="005C6D25"/>
    <w:rsid w:val="005D173A"/>
    <w:rsid w:val="005D265F"/>
    <w:rsid w:val="005D7D4C"/>
    <w:rsid w:val="00600AC1"/>
    <w:rsid w:val="006018BB"/>
    <w:rsid w:val="00607A63"/>
    <w:rsid w:val="00611623"/>
    <w:rsid w:val="00611987"/>
    <w:rsid w:val="00626AE5"/>
    <w:rsid w:val="006305EC"/>
    <w:rsid w:val="006311DB"/>
    <w:rsid w:val="00635474"/>
    <w:rsid w:val="00644CD3"/>
    <w:rsid w:val="00644DB9"/>
    <w:rsid w:val="00647061"/>
    <w:rsid w:val="00647FE9"/>
    <w:rsid w:val="00651B7D"/>
    <w:rsid w:val="00654003"/>
    <w:rsid w:val="00667C21"/>
    <w:rsid w:val="0067454A"/>
    <w:rsid w:val="00675A8B"/>
    <w:rsid w:val="006771EF"/>
    <w:rsid w:val="00680A79"/>
    <w:rsid w:val="00681104"/>
    <w:rsid w:val="00687B68"/>
    <w:rsid w:val="0069052A"/>
    <w:rsid w:val="006A28AD"/>
    <w:rsid w:val="006B271D"/>
    <w:rsid w:val="006B2B3E"/>
    <w:rsid w:val="006B3610"/>
    <w:rsid w:val="006B759B"/>
    <w:rsid w:val="006C4AF5"/>
    <w:rsid w:val="006D28FC"/>
    <w:rsid w:val="006E1FBB"/>
    <w:rsid w:val="006E785D"/>
    <w:rsid w:val="006F5A32"/>
    <w:rsid w:val="00702654"/>
    <w:rsid w:val="00704596"/>
    <w:rsid w:val="00712A41"/>
    <w:rsid w:val="007158C2"/>
    <w:rsid w:val="00730C5F"/>
    <w:rsid w:val="007372BA"/>
    <w:rsid w:val="0073797B"/>
    <w:rsid w:val="0074141A"/>
    <w:rsid w:val="00744135"/>
    <w:rsid w:val="00744E95"/>
    <w:rsid w:val="00751ABE"/>
    <w:rsid w:val="00756E3C"/>
    <w:rsid w:val="00770DE7"/>
    <w:rsid w:val="00776D41"/>
    <w:rsid w:val="00783C53"/>
    <w:rsid w:val="007902D2"/>
    <w:rsid w:val="007920E2"/>
    <w:rsid w:val="0079767E"/>
    <w:rsid w:val="007A21FC"/>
    <w:rsid w:val="007A34C7"/>
    <w:rsid w:val="007A5BA1"/>
    <w:rsid w:val="007A7194"/>
    <w:rsid w:val="007B1274"/>
    <w:rsid w:val="007B3982"/>
    <w:rsid w:val="007B6185"/>
    <w:rsid w:val="007C54AC"/>
    <w:rsid w:val="007C69F8"/>
    <w:rsid w:val="007D0ABA"/>
    <w:rsid w:val="007D62E8"/>
    <w:rsid w:val="007E30FB"/>
    <w:rsid w:val="007F1940"/>
    <w:rsid w:val="007F5B1E"/>
    <w:rsid w:val="008118CC"/>
    <w:rsid w:val="00822B60"/>
    <w:rsid w:val="008415D0"/>
    <w:rsid w:val="00842EE2"/>
    <w:rsid w:val="008432BD"/>
    <w:rsid w:val="008453FE"/>
    <w:rsid w:val="00847FDD"/>
    <w:rsid w:val="00852DEA"/>
    <w:rsid w:val="00864916"/>
    <w:rsid w:val="00867462"/>
    <w:rsid w:val="00867D60"/>
    <w:rsid w:val="00872C58"/>
    <w:rsid w:val="00872C87"/>
    <w:rsid w:val="00880B27"/>
    <w:rsid w:val="008847A0"/>
    <w:rsid w:val="00884803"/>
    <w:rsid w:val="00885DA3"/>
    <w:rsid w:val="008A26BD"/>
    <w:rsid w:val="008A40C6"/>
    <w:rsid w:val="008A48FE"/>
    <w:rsid w:val="008B12D3"/>
    <w:rsid w:val="008B331F"/>
    <w:rsid w:val="008C5330"/>
    <w:rsid w:val="008C5D32"/>
    <w:rsid w:val="008D3CAB"/>
    <w:rsid w:val="008D7F64"/>
    <w:rsid w:val="008E11E8"/>
    <w:rsid w:val="008E3539"/>
    <w:rsid w:val="008F04F7"/>
    <w:rsid w:val="008F2D10"/>
    <w:rsid w:val="0090487A"/>
    <w:rsid w:val="009075DD"/>
    <w:rsid w:val="00927B71"/>
    <w:rsid w:val="00933BBD"/>
    <w:rsid w:val="0093750C"/>
    <w:rsid w:val="00937571"/>
    <w:rsid w:val="00947DF1"/>
    <w:rsid w:val="00954939"/>
    <w:rsid w:val="00962EA4"/>
    <w:rsid w:val="00972D7C"/>
    <w:rsid w:val="00985908"/>
    <w:rsid w:val="00985935"/>
    <w:rsid w:val="00986192"/>
    <w:rsid w:val="009932A0"/>
    <w:rsid w:val="009942D0"/>
    <w:rsid w:val="009946FC"/>
    <w:rsid w:val="00995871"/>
    <w:rsid w:val="009A3752"/>
    <w:rsid w:val="009A7B49"/>
    <w:rsid w:val="009C1C25"/>
    <w:rsid w:val="009D2BF5"/>
    <w:rsid w:val="009F1213"/>
    <w:rsid w:val="00A05A0E"/>
    <w:rsid w:val="00A10C44"/>
    <w:rsid w:val="00A16506"/>
    <w:rsid w:val="00A2173F"/>
    <w:rsid w:val="00A23FBA"/>
    <w:rsid w:val="00A25A5A"/>
    <w:rsid w:val="00A26DB1"/>
    <w:rsid w:val="00A37EC7"/>
    <w:rsid w:val="00A4274A"/>
    <w:rsid w:val="00A539DB"/>
    <w:rsid w:val="00A53CFC"/>
    <w:rsid w:val="00A572AC"/>
    <w:rsid w:val="00A6608F"/>
    <w:rsid w:val="00A71897"/>
    <w:rsid w:val="00A733F6"/>
    <w:rsid w:val="00A81624"/>
    <w:rsid w:val="00A83894"/>
    <w:rsid w:val="00A83D70"/>
    <w:rsid w:val="00A850B8"/>
    <w:rsid w:val="00A860C6"/>
    <w:rsid w:val="00A959DC"/>
    <w:rsid w:val="00A97035"/>
    <w:rsid w:val="00AA45E3"/>
    <w:rsid w:val="00AB42D1"/>
    <w:rsid w:val="00AB4334"/>
    <w:rsid w:val="00AB67CE"/>
    <w:rsid w:val="00AC00C8"/>
    <w:rsid w:val="00AC11D8"/>
    <w:rsid w:val="00AD1FD7"/>
    <w:rsid w:val="00AE0AC0"/>
    <w:rsid w:val="00B0262C"/>
    <w:rsid w:val="00B0297C"/>
    <w:rsid w:val="00B03E71"/>
    <w:rsid w:val="00B05FD8"/>
    <w:rsid w:val="00B1367C"/>
    <w:rsid w:val="00B212D8"/>
    <w:rsid w:val="00B3450F"/>
    <w:rsid w:val="00B36EB8"/>
    <w:rsid w:val="00B37E06"/>
    <w:rsid w:val="00B4412B"/>
    <w:rsid w:val="00B644F3"/>
    <w:rsid w:val="00B652E9"/>
    <w:rsid w:val="00B6716B"/>
    <w:rsid w:val="00B768EF"/>
    <w:rsid w:val="00B8255C"/>
    <w:rsid w:val="00B8375B"/>
    <w:rsid w:val="00B9126D"/>
    <w:rsid w:val="00B921F1"/>
    <w:rsid w:val="00B92ECD"/>
    <w:rsid w:val="00BA3583"/>
    <w:rsid w:val="00BA43DB"/>
    <w:rsid w:val="00BA45CB"/>
    <w:rsid w:val="00BC16B7"/>
    <w:rsid w:val="00BC32EA"/>
    <w:rsid w:val="00BE091D"/>
    <w:rsid w:val="00BE160F"/>
    <w:rsid w:val="00BE5F24"/>
    <w:rsid w:val="00BE7CDC"/>
    <w:rsid w:val="00BF29F7"/>
    <w:rsid w:val="00BF356F"/>
    <w:rsid w:val="00BF3B53"/>
    <w:rsid w:val="00C01B9C"/>
    <w:rsid w:val="00C01D86"/>
    <w:rsid w:val="00C05135"/>
    <w:rsid w:val="00C242EB"/>
    <w:rsid w:val="00C46F1F"/>
    <w:rsid w:val="00C50B93"/>
    <w:rsid w:val="00C52257"/>
    <w:rsid w:val="00C53630"/>
    <w:rsid w:val="00C57B8D"/>
    <w:rsid w:val="00C9014D"/>
    <w:rsid w:val="00C90FC7"/>
    <w:rsid w:val="00C94664"/>
    <w:rsid w:val="00C97B65"/>
    <w:rsid w:val="00CA28E6"/>
    <w:rsid w:val="00CA4CFD"/>
    <w:rsid w:val="00CB25FA"/>
    <w:rsid w:val="00CB634C"/>
    <w:rsid w:val="00CB6469"/>
    <w:rsid w:val="00CB7E70"/>
    <w:rsid w:val="00CC0A43"/>
    <w:rsid w:val="00CC2C58"/>
    <w:rsid w:val="00CC6B5B"/>
    <w:rsid w:val="00CD1CD3"/>
    <w:rsid w:val="00CE1DF2"/>
    <w:rsid w:val="00CE784A"/>
    <w:rsid w:val="00CE78F9"/>
    <w:rsid w:val="00CE7E0E"/>
    <w:rsid w:val="00CF078E"/>
    <w:rsid w:val="00CF5225"/>
    <w:rsid w:val="00D10DE4"/>
    <w:rsid w:val="00D154C2"/>
    <w:rsid w:val="00D23809"/>
    <w:rsid w:val="00D2685B"/>
    <w:rsid w:val="00D33FAA"/>
    <w:rsid w:val="00D57180"/>
    <w:rsid w:val="00D62352"/>
    <w:rsid w:val="00D72BB4"/>
    <w:rsid w:val="00D77DA5"/>
    <w:rsid w:val="00D80C90"/>
    <w:rsid w:val="00D86E6E"/>
    <w:rsid w:val="00D92E6B"/>
    <w:rsid w:val="00DA4A16"/>
    <w:rsid w:val="00DA6B91"/>
    <w:rsid w:val="00DB4891"/>
    <w:rsid w:val="00DC3238"/>
    <w:rsid w:val="00DD7242"/>
    <w:rsid w:val="00DE3F0D"/>
    <w:rsid w:val="00DE54CF"/>
    <w:rsid w:val="00DE6C3B"/>
    <w:rsid w:val="00DF1599"/>
    <w:rsid w:val="00DF3A8D"/>
    <w:rsid w:val="00E01E2D"/>
    <w:rsid w:val="00E021CB"/>
    <w:rsid w:val="00E036CB"/>
    <w:rsid w:val="00E03B94"/>
    <w:rsid w:val="00E17261"/>
    <w:rsid w:val="00E315E5"/>
    <w:rsid w:val="00E316BC"/>
    <w:rsid w:val="00E4425A"/>
    <w:rsid w:val="00E46A70"/>
    <w:rsid w:val="00E52816"/>
    <w:rsid w:val="00E53A65"/>
    <w:rsid w:val="00E60037"/>
    <w:rsid w:val="00E60165"/>
    <w:rsid w:val="00E64C48"/>
    <w:rsid w:val="00E67DF6"/>
    <w:rsid w:val="00E710A5"/>
    <w:rsid w:val="00E7739A"/>
    <w:rsid w:val="00E8072A"/>
    <w:rsid w:val="00E90823"/>
    <w:rsid w:val="00EA0C33"/>
    <w:rsid w:val="00EA1410"/>
    <w:rsid w:val="00EB43A0"/>
    <w:rsid w:val="00ED06AF"/>
    <w:rsid w:val="00ED49F4"/>
    <w:rsid w:val="00EE1942"/>
    <w:rsid w:val="00EF0B25"/>
    <w:rsid w:val="00EF0E92"/>
    <w:rsid w:val="00EF4C74"/>
    <w:rsid w:val="00EF5C28"/>
    <w:rsid w:val="00F0244E"/>
    <w:rsid w:val="00F02484"/>
    <w:rsid w:val="00F0684D"/>
    <w:rsid w:val="00F07628"/>
    <w:rsid w:val="00F1481B"/>
    <w:rsid w:val="00F1693D"/>
    <w:rsid w:val="00F22F7E"/>
    <w:rsid w:val="00F362B5"/>
    <w:rsid w:val="00F412BD"/>
    <w:rsid w:val="00F479E7"/>
    <w:rsid w:val="00F577FA"/>
    <w:rsid w:val="00F649B3"/>
    <w:rsid w:val="00F668FA"/>
    <w:rsid w:val="00F747B6"/>
    <w:rsid w:val="00F769C9"/>
    <w:rsid w:val="00F849A8"/>
    <w:rsid w:val="00F856EF"/>
    <w:rsid w:val="00F93E9B"/>
    <w:rsid w:val="00F96976"/>
    <w:rsid w:val="00F96FDD"/>
    <w:rsid w:val="00F97A6A"/>
    <w:rsid w:val="00FA629F"/>
    <w:rsid w:val="00FB01F3"/>
    <w:rsid w:val="00FB1AC4"/>
    <w:rsid w:val="00FB3230"/>
    <w:rsid w:val="00FC0CC6"/>
    <w:rsid w:val="00FC493D"/>
    <w:rsid w:val="00FD0177"/>
    <w:rsid w:val="00FD3BD5"/>
    <w:rsid w:val="00FD7C99"/>
    <w:rsid w:val="00FE08D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44979"/>
  <w15:docId w15:val="{208CA2B2-245E-496F-836C-401A25EAE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ndale Sans UI" w:hAnsi="Times New Roman" w:cs="Tahoma"/>
        <w:kern w:val="3"/>
        <w:sz w:val="24"/>
        <w:szCs w:val="24"/>
        <w:lang w:val="en-US" w:eastAsia="en-US" w:bidi="en-US"/>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F5225"/>
    <w:pPr>
      <w:suppressAutoHyphens/>
    </w:pPr>
  </w:style>
  <w:style w:type="paragraph" w:styleId="Heading1">
    <w:name w:val="heading 1"/>
    <w:basedOn w:val="Heading"/>
    <w:autoRedefine/>
    <w:uiPriority w:val="9"/>
    <w:qFormat/>
    <w:rsid w:val="008415D0"/>
    <w:pPr>
      <w:numPr>
        <w:numId w:val="16"/>
      </w:numPr>
      <w:spacing w:before="115" w:after="115"/>
      <w:jc w:val="both"/>
      <w:outlineLvl w:val="0"/>
    </w:pPr>
    <w:rPr>
      <w:bCs/>
      <w:iCs/>
    </w:rPr>
  </w:style>
  <w:style w:type="paragraph" w:styleId="Heading2">
    <w:name w:val="heading 2"/>
    <w:basedOn w:val="Heading"/>
    <w:uiPriority w:val="9"/>
    <w:qFormat/>
    <w:rsid w:val="00CF5225"/>
    <w:pPr>
      <w:keepNext w:val="0"/>
      <w:numPr>
        <w:ilvl w:val="1"/>
        <w:numId w:val="16"/>
      </w:numPr>
      <w:spacing w:before="58" w:after="58"/>
      <w:jc w:val="both"/>
      <w:outlineLvl w:val="1"/>
    </w:pPr>
    <w:rPr>
      <w:b w:val="0"/>
      <w:bCs/>
      <w:smallCaps/>
    </w:rPr>
  </w:style>
  <w:style w:type="paragraph" w:styleId="Heading3">
    <w:name w:val="heading 3"/>
    <w:basedOn w:val="Heading"/>
    <w:autoRedefine/>
    <w:uiPriority w:val="9"/>
    <w:qFormat/>
    <w:rsid w:val="001E6164"/>
    <w:pPr>
      <w:keepNext w:val="0"/>
      <w:numPr>
        <w:ilvl w:val="2"/>
        <w:numId w:val="16"/>
      </w:numPr>
      <w:spacing w:before="120" w:after="120" w:line="240" w:lineRule="auto"/>
      <w:jc w:val="both"/>
      <w:outlineLvl w:val="2"/>
    </w:pPr>
    <w:rPr>
      <w:rFonts w:ascii="Liberation Sans" w:hAnsi="Liberation Sans" w:cs="Arial"/>
      <w:b w:val="0"/>
      <w:bCs/>
      <w:caps w:val="0"/>
      <w:smallCaps/>
      <w:szCs w:val="26"/>
    </w:rPr>
  </w:style>
  <w:style w:type="paragraph" w:styleId="Heading4">
    <w:name w:val="heading 4"/>
    <w:basedOn w:val="Heading"/>
    <w:autoRedefine/>
    <w:uiPriority w:val="9"/>
    <w:qFormat/>
    <w:rsid w:val="00CF5225"/>
    <w:pPr>
      <w:keepNext w:val="0"/>
      <w:numPr>
        <w:ilvl w:val="3"/>
        <w:numId w:val="16"/>
      </w:numPr>
      <w:jc w:val="both"/>
      <w:outlineLvl w:val="3"/>
    </w:pPr>
    <w:rPr>
      <w:b w:val="0"/>
      <w:bCs/>
      <w:caps w:val="0"/>
      <w:sz w:val="24"/>
    </w:rPr>
  </w:style>
  <w:style w:type="paragraph" w:styleId="Heading5">
    <w:name w:val="heading 5"/>
    <w:basedOn w:val="Heading"/>
    <w:uiPriority w:val="9"/>
    <w:qFormat/>
    <w:rsid w:val="00CF5225"/>
    <w:pPr>
      <w:keepNext w:val="0"/>
      <w:numPr>
        <w:ilvl w:val="4"/>
        <w:numId w:val="16"/>
      </w:numPr>
      <w:jc w:val="both"/>
      <w:outlineLvl w:val="4"/>
    </w:pPr>
    <w:rPr>
      <w:b w:val="0"/>
      <w:bCs/>
      <w:iCs/>
      <w:caps w:val="0"/>
      <w:sz w:val="24"/>
      <w:szCs w:val="26"/>
    </w:rPr>
  </w:style>
  <w:style w:type="paragraph" w:styleId="Heading6">
    <w:name w:val="heading 6"/>
    <w:basedOn w:val="Heading"/>
    <w:uiPriority w:val="9"/>
    <w:qFormat/>
    <w:rsid w:val="00CF5225"/>
    <w:pPr>
      <w:numPr>
        <w:ilvl w:val="5"/>
        <w:numId w:val="16"/>
      </w:numPr>
      <w:jc w:val="both"/>
      <w:outlineLvl w:val="5"/>
    </w:pPr>
    <w:rPr>
      <w:b w:val="0"/>
      <w:bCs/>
      <w:caps w:val="0"/>
      <w:sz w:val="24"/>
      <w:szCs w:val="22"/>
    </w:rPr>
  </w:style>
  <w:style w:type="paragraph" w:styleId="Heading7">
    <w:name w:val="heading 7"/>
    <w:basedOn w:val="Heading"/>
    <w:qFormat/>
    <w:rsid w:val="00CF5225"/>
    <w:pPr>
      <w:numPr>
        <w:ilvl w:val="6"/>
        <w:numId w:val="16"/>
      </w:numPr>
      <w:jc w:val="both"/>
      <w:outlineLvl w:val="6"/>
    </w:pPr>
    <w:rPr>
      <w:b w:val="0"/>
      <w:caps w:val="0"/>
      <w:sz w:val="24"/>
      <w:szCs w:val="24"/>
    </w:rPr>
  </w:style>
  <w:style w:type="paragraph" w:styleId="Heading8">
    <w:name w:val="heading 8"/>
    <w:basedOn w:val="Heading"/>
    <w:rsid w:val="00CF5225"/>
    <w:pPr>
      <w:numPr>
        <w:ilvl w:val="7"/>
        <w:numId w:val="16"/>
      </w:numPr>
      <w:jc w:val="both"/>
      <w:outlineLvl w:val="7"/>
    </w:pPr>
    <w:rPr>
      <w:iCs/>
    </w:rPr>
  </w:style>
  <w:style w:type="paragraph" w:styleId="Heading9">
    <w:name w:val="heading 9"/>
    <w:basedOn w:val="Heading"/>
    <w:autoRedefine/>
    <w:qFormat/>
    <w:rsid w:val="00CF5225"/>
    <w:pPr>
      <w:numPr>
        <w:numId w:val="17"/>
      </w:numPr>
      <w:spacing w:line="240" w:lineRule="auto"/>
      <w:outlineLvl w:val="8"/>
    </w:pPr>
    <w:rPr>
      <w:rFonts w:asciiTheme="minorHAnsi" w:hAnsiTheme="minorHAnsi" w:cs="Arial"/>
      <w:b w:val="0"/>
      <w:caps w:val="0"/>
      <w:kern w:val="0"/>
      <w:sz w:val="24"/>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2">
    <w:name w:val="WW_OutlineListStyle_2"/>
    <w:basedOn w:val="NoList"/>
    <w:pPr>
      <w:numPr>
        <w:numId w:val="1"/>
      </w:numPr>
    </w:pPr>
  </w:style>
  <w:style w:type="paragraph" w:customStyle="1" w:styleId="Standard">
    <w:name w:val="Standard"/>
    <w:link w:val="StandardChar"/>
    <w:rsid w:val="00CF5225"/>
    <w:pPr>
      <w:widowControl/>
      <w:suppressAutoHyphens/>
      <w:spacing w:line="288" w:lineRule="exact"/>
      <w:ind w:left="720"/>
    </w:pPr>
    <w:rPr>
      <w:rFonts w:ascii="Calibri" w:eastAsia="Times New Roman" w:hAnsi="Calibri" w:cs="Times New Roman"/>
      <w:lang w:bidi="ar-SA"/>
    </w:rPr>
  </w:style>
  <w:style w:type="paragraph" w:customStyle="1" w:styleId="Heading">
    <w:name w:val="Heading"/>
    <w:basedOn w:val="Standard"/>
    <w:next w:val="Textbody"/>
    <w:link w:val="HeadingChar"/>
    <w:rsid w:val="00CF5225"/>
    <w:pPr>
      <w:keepNext/>
    </w:pPr>
    <w:rPr>
      <w:rFonts w:asciiTheme="majorHAnsi" w:eastAsia="MS Mincho" w:hAnsiTheme="majorHAnsi"/>
      <w:b/>
      <w:caps/>
      <w:sz w:val="28"/>
      <w:szCs w:val="28"/>
    </w:rPr>
  </w:style>
  <w:style w:type="paragraph" w:customStyle="1" w:styleId="Textbody">
    <w:name w:val="Text body"/>
    <w:basedOn w:val="Standard"/>
    <w:qFormat/>
    <w:rsid w:val="00CF5225"/>
    <w:pPr>
      <w:ind w:left="0"/>
    </w:pPr>
  </w:style>
  <w:style w:type="paragraph" w:customStyle="1" w:styleId="Heading10">
    <w:name w:val="Heading 10"/>
    <w:basedOn w:val="Heading"/>
    <w:rsid w:val="00CF5225"/>
    <w:rPr>
      <w:b w:val="0"/>
      <w:bCs/>
    </w:rPr>
  </w:style>
  <w:style w:type="paragraph" w:styleId="List">
    <w:name w:val="List"/>
    <w:basedOn w:val="Textbody"/>
    <w:rsid w:val="00CF5225"/>
    <w:rPr>
      <w:rFonts w:ascii="Times New Roman" w:hAnsi="Times New Roman" w:cs="Tahoma"/>
    </w:rPr>
  </w:style>
  <w:style w:type="paragraph" w:customStyle="1" w:styleId="TableContents">
    <w:name w:val="Table Contents"/>
    <w:basedOn w:val="Standard"/>
    <w:rsid w:val="00CF5225"/>
    <w:pPr>
      <w:suppressLineNumbers/>
      <w:ind w:left="0"/>
    </w:pPr>
  </w:style>
  <w:style w:type="paragraph" w:customStyle="1" w:styleId="TableHeading">
    <w:name w:val="Table Heading"/>
    <w:basedOn w:val="TableContents"/>
    <w:rsid w:val="00CF5225"/>
    <w:pPr>
      <w:jc w:val="center"/>
    </w:pPr>
    <w:rPr>
      <w:b/>
      <w:bCs/>
      <w:i/>
      <w:iCs/>
    </w:rPr>
  </w:style>
  <w:style w:type="paragraph" w:styleId="Caption">
    <w:name w:val="caption"/>
    <w:basedOn w:val="Standard"/>
    <w:rsid w:val="00CF5225"/>
    <w:pPr>
      <w:suppressLineNumbers/>
      <w:spacing w:before="120" w:after="120"/>
    </w:pPr>
    <w:rPr>
      <w:rFonts w:ascii="Times New Roman" w:hAnsi="Times New Roman" w:cs="Tahoma"/>
      <w:i/>
      <w:iCs/>
      <w:sz w:val="20"/>
      <w:szCs w:val="20"/>
    </w:rPr>
  </w:style>
  <w:style w:type="paragraph" w:customStyle="1" w:styleId="Index">
    <w:name w:val="Index"/>
    <w:basedOn w:val="Standard"/>
    <w:rsid w:val="00CF5225"/>
    <w:pPr>
      <w:suppressLineNumbers/>
    </w:pPr>
    <w:rPr>
      <w:rFonts w:ascii="Times New Roman" w:hAnsi="Times New Roman" w:cs="Tahoma"/>
    </w:rPr>
  </w:style>
  <w:style w:type="paragraph" w:customStyle="1" w:styleId="BibliographyHeading">
    <w:name w:val="Bibliography Heading"/>
    <w:basedOn w:val="Heading"/>
    <w:rsid w:val="00CF5225"/>
    <w:pPr>
      <w:suppressLineNumbers/>
      <w:ind w:left="0"/>
    </w:pPr>
    <w:rPr>
      <w:b w:val="0"/>
      <w:bCs/>
      <w:sz w:val="32"/>
      <w:szCs w:val="32"/>
    </w:rPr>
  </w:style>
  <w:style w:type="paragraph" w:customStyle="1" w:styleId="Quotations">
    <w:name w:val="Quotations"/>
    <w:basedOn w:val="Standard"/>
    <w:rsid w:val="00CF5225"/>
    <w:pPr>
      <w:spacing w:after="283"/>
      <w:ind w:left="567" w:right="567"/>
    </w:pPr>
  </w:style>
  <w:style w:type="paragraph" w:customStyle="1" w:styleId="HorizontalLine">
    <w:name w:val="Horizontal Line"/>
    <w:basedOn w:val="Standard"/>
    <w:next w:val="Textbody"/>
    <w:rsid w:val="00CF5225"/>
    <w:pPr>
      <w:suppressLineNumbers/>
      <w:spacing w:after="283"/>
    </w:pPr>
    <w:rPr>
      <w:sz w:val="12"/>
      <w:szCs w:val="12"/>
    </w:rPr>
  </w:style>
  <w:style w:type="paragraph" w:customStyle="1" w:styleId="ListContents">
    <w:name w:val="List Contents"/>
    <w:basedOn w:val="Standard"/>
    <w:rsid w:val="00CF5225"/>
    <w:pPr>
      <w:ind w:left="567"/>
    </w:pPr>
  </w:style>
  <w:style w:type="paragraph" w:customStyle="1" w:styleId="ListHeading">
    <w:name w:val="List Heading"/>
    <w:basedOn w:val="Standard"/>
    <w:next w:val="ListContents"/>
    <w:rsid w:val="00CF5225"/>
    <w:pPr>
      <w:ind w:left="0"/>
    </w:pPr>
  </w:style>
  <w:style w:type="paragraph" w:customStyle="1" w:styleId="NotesTitle">
    <w:name w:val="NotesTitle"/>
    <w:basedOn w:val="Heading"/>
    <w:rsid w:val="00CF5225"/>
    <w:pPr>
      <w:jc w:val="center"/>
    </w:pPr>
    <w:rPr>
      <w:b w:val="0"/>
      <w:bCs/>
      <w:smallCaps/>
    </w:rPr>
  </w:style>
  <w:style w:type="paragraph" w:customStyle="1" w:styleId="NotesSubtitle">
    <w:name w:val="NotesSubtitle"/>
    <w:basedOn w:val="Heading"/>
    <w:link w:val="NotesSubtitleChar"/>
    <w:rsid w:val="00CF5225"/>
    <w:pPr>
      <w:jc w:val="center"/>
    </w:pPr>
    <w:rPr>
      <w:b w:val="0"/>
      <w:bCs/>
    </w:rPr>
  </w:style>
  <w:style w:type="paragraph" w:customStyle="1" w:styleId="NotesDate">
    <w:name w:val="NotesDate"/>
    <w:basedOn w:val="Heading"/>
    <w:autoRedefine/>
    <w:rsid w:val="00CF5225"/>
    <w:pPr>
      <w:jc w:val="right"/>
    </w:pPr>
    <w:rPr>
      <w:rFonts w:asciiTheme="minorHAnsi" w:hAnsiTheme="minorHAnsi"/>
      <w:b w:val="0"/>
      <w:caps w:val="0"/>
      <w:sz w:val="16"/>
    </w:rPr>
  </w:style>
  <w:style w:type="paragraph" w:customStyle="1" w:styleId="Poetry">
    <w:name w:val="Poetry"/>
    <w:basedOn w:val="Textbody"/>
    <w:rsid w:val="00CF5225"/>
    <w:pPr>
      <w:tabs>
        <w:tab w:val="left" w:pos="1080"/>
        <w:tab w:val="left" w:pos="1440"/>
        <w:tab w:val="left" w:pos="1800"/>
        <w:tab w:val="left" w:pos="2160"/>
        <w:tab w:val="left" w:pos="2520"/>
      </w:tabs>
      <w:spacing w:before="120" w:after="120"/>
      <w:ind w:left="3600" w:right="720" w:hanging="2880"/>
    </w:pPr>
    <w:rPr>
      <w:rFonts w:cs="Arial"/>
    </w:rPr>
  </w:style>
  <w:style w:type="paragraph" w:customStyle="1" w:styleId="TableFont">
    <w:name w:val="TableFont"/>
    <w:basedOn w:val="Standard"/>
    <w:rsid w:val="00CF5225"/>
    <w:pPr>
      <w:ind w:left="144" w:hanging="144"/>
    </w:pPr>
    <w:rPr>
      <w:sz w:val="18"/>
      <w:szCs w:val="18"/>
    </w:rPr>
  </w:style>
  <w:style w:type="paragraph" w:customStyle="1" w:styleId="MemorizationBullet">
    <w:name w:val="MemorizationBullet"/>
    <w:basedOn w:val="TableFont"/>
    <w:rsid w:val="00CF5225"/>
    <w:pPr>
      <w:ind w:left="0" w:firstLine="0"/>
    </w:pPr>
  </w:style>
  <w:style w:type="paragraph" w:customStyle="1" w:styleId="MemorizationList">
    <w:name w:val="MemorizationList"/>
    <w:basedOn w:val="TableFont"/>
    <w:rsid w:val="00CF5225"/>
    <w:pPr>
      <w:ind w:left="0" w:firstLine="0"/>
    </w:pPr>
  </w:style>
  <w:style w:type="paragraph" w:customStyle="1" w:styleId="BibliographicalReference">
    <w:name w:val="Bibliographical Reference"/>
    <w:basedOn w:val="Textbody"/>
    <w:next w:val="BibliographicalNote"/>
    <w:rsid w:val="00CF5225"/>
    <w:pPr>
      <w:spacing w:before="115" w:after="115"/>
      <w:ind w:left="1440" w:hanging="720"/>
    </w:pPr>
  </w:style>
  <w:style w:type="paragraph" w:customStyle="1" w:styleId="BibliographicalNote">
    <w:name w:val="Bibliographical Note"/>
    <w:basedOn w:val="BibliographicalReference"/>
    <w:rsid w:val="00414B96"/>
    <w:pPr>
      <w:spacing w:before="0" w:after="0"/>
      <w:ind w:firstLine="0"/>
    </w:pPr>
    <w:rPr>
      <w:sz w:val="20"/>
    </w:rPr>
  </w:style>
  <w:style w:type="paragraph" w:customStyle="1" w:styleId="ExtendedQuote">
    <w:name w:val="ExtendedQuote"/>
    <w:basedOn w:val="Textbody"/>
    <w:next w:val="Standard"/>
    <w:rsid w:val="00CF5225"/>
    <w:pPr>
      <w:spacing w:before="240" w:after="240"/>
      <w:ind w:left="1080"/>
    </w:pPr>
  </w:style>
  <w:style w:type="paragraph" w:customStyle="1" w:styleId="Footnote">
    <w:name w:val="Footnote"/>
    <w:basedOn w:val="Standard"/>
    <w:rsid w:val="00CF5225"/>
    <w:pPr>
      <w:suppressLineNumbers/>
      <w:ind w:left="283" w:hanging="283"/>
    </w:pPr>
    <w:rPr>
      <w:sz w:val="20"/>
      <w:szCs w:val="20"/>
    </w:rPr>
  </w:style>
  <w:style w:type="paragraph" w:customStyle="1" w:styleId="Textbodyindent">
    <w:name w:val="Text body indent"/>
    <w:basedOn w:val="Textbody"/>
    <w:qFormat/>
    <w:rsid w:val="00CF5225"/>
    <w:pPr>
      <w:spacing w:before="120" w:after="120" w:line="240" w:lineRule="auto"/>
      <w:ind w:left="720"/>
    </w:pPr>
  </w:style>
  <w:style w:type="character" w:customStyle="1" w:styleId="NumberingSymbols">
    <w:name w:val="Numbering Symbols"/>
    <w:rsid w:val="00CF5225"/>
  </w:style>
  <w:style w:type="character" w:customStyle="1" w:styleId="BulletSymbols">
    <w:name w:val="Bullet Symbols"/>
    <w:rsid w:val="00CF5225"/>
    <w:rPr>
      <w:rFonts w:ascii="StarSymbol" w:eastAsia="StarSymbol" w:hAnsi="StarSymbol" w:cs="StarSymbol"/>
      <w:sz w:val="18"/>
      <w:szCs w:val="18"/>
    </w:rPr>
  </w:style>
  <w:style w:type="character" w:customStyle="1" w:styleId="Internetlink">
    <w:name w:val="Internet link"/>
    <w:rsid w:val="00CF5225"/>
    <w:rPr>
      <w:color w:val="000080"/>
      <w:u w:val="single"/>
    </w:rPr>
  </w:style>
  <w:style w:type="character" w:customStyle="1" w:styleId="VerseIndicator">
    <w:name w:val="VerseIndicator"/>
    <w:rsid w:val="00CF5225"/>
    <w:rPr>
      <w:rFonts w:ascii="Times New Roman" w:hAnsi="Times New Roman"/>
      <w:b/>
      <w:strike w:val="0"/>
      <w:dstrike w:val="0"/>
      <w:vanish/>
      <w:position w:val="0"/>
      <w:vertAlign w:val="superscript"/>
    </w:rPr>
  </w:style>
  <w:style w:type="character" w:customStyle="1" w:styleId="NotesFont">
    <w:name w:val="NotesFont"/>
    <w:rsid w:val="00CF5225"/>
    <w:rPr>
      <w:rFonts w:ascii="Times New Roman" w:hAnsi="Times New Roman"/>
      <w:b w:val="0"/>
      <w:caps w:val="0"/>
      <w:smallCaps w:val="0"/>
      <w:strike w:val="0"/>
      <w:dstrike w:val="0"/>
      <w:position w:val="0"/>
      <w:sz w:val="16"/>
      <w:szCs w:val="16"/>
      <w:vertAlign w:val="baseline"/>
    </w:rPr>
  </w:style>
  <w:style w:type="character" w:customStyle="1" w:styleId="WW8Num11z0">
    <w:name w:val="WW8Num11z0"/>
    <w:rsid w:val="00CF5225"/>
  </w:style>
  <w:style w:type="character" w:customStyle="1" w:styleId="WW8Num11z2">
    <w:name w:val="WW8Num11z2"/>
    <w:rsid w:val="00CF5225"/>
  </w:style>
  <w:style w:type="character" w:customStyle="1" w:styleId="WW8Num11z3">
    <w:name w:val="WW8Num11z3"/>
    <w:rsid w:val="00CF5225"/>
  </w:style>
  <w:style w:type="character" w:customStyle="1" w:styleId="FootnoteSymbol">
    <w:name w:val="Footnote Symbol"/>
    <w:rsid w:val="00CF5225"/>
  </w:style>
  <w:style w:type="character" w:customStyle="1" w:styleId="Footnoteanchor">
    <w:name w:val="Footnote anchor"/>
    <w:rsid w:val="00CF5225"/>
    <w:rPr>
      <w:position w:val="0"/>
      <w:vertAlign w:val="superscript"/>
    </w:rPr>
  </w:style>
  <w:style w:type="character" w:customStyle="1" w:styleId="VisitedInternetLink">
    <w:name w:val="Visited Internet Link"/>
    <w:rPr>
      <w:color w:val="800000"/>
      <w:u w:val="single"/>
    </w:rPr>
  </w:style>
  <w:style w:type="character" w:styleId="FootnoteReference">
    <w:name w:val="footnote reference"/>
    <w:basedOn w:val="DefaultParagraphFont"/>
    <w:rPr>
      <w:position w:val="0"/>
      <w:vertAlign w:val="superscript"/>
    </w:rPr>
  </w:style>
  <w:style w:type="character" w:styleId="Hyperlink">
    <w:name w:val="Hyperlink"/>
    <w:basedOn w:val="DefaultParagraphFont"/>
    <w:uiPriority w:val="99"/>
    <w:unhideWhenUsed/>
    <w:rsid w:val="00CF5225"/>
    <w:rPr>
      <w:color w:val="0563C1" w:themeColor="hyperlink"/>
      <w:u w:val="single"/>
    </w:rPr>
  </w:style>
  <w:style w:type="character" w:styleId="UnresolvedMention">
    <w:name w:val="Unresolved Mention"/>
    <w:basedOn w:val="DefaultParagraphFont"/>
    <w:uiPriority w:val="99"/>
    <w:unhideWhenUsed/>
    <w:rsid w:val="00CF5225"/>
    <w:rPr>
      <w:color w:val="605E5C"/>
      <w:shd w:val="clear" w:color="auto" w:fill="E1DFDD"/>
    </w:rPr>
  </w:style>
  <w:style w:type="character" w:styleId="FollowedHyperlink">
    <w:name w:val="FollowedHyperlink"/>
    <w:basedOn w:val="DefaultParagraphFont"/>
    <w:rPr>
      <w:color w:val="954F72"/>
      <w:u w:val="single"/>
    </w:rPr>
  </w:style>
  <w:style w:type="character" w:customStyle="1" w:styleId="StandardChar">
    <w:name w:val="Standard Char"/>
    <w:basedOn w:val="DefaultParagraphFont"/>
    <w:link w:val="Standard"/>
    <w:rsid w:val="00CF5225"/>
    <w:rPr>
      <w:rFonts w:ascii="Calibri" w:eastAsia="Times New Roman" w:hAnsi="Calibri" w:cs="Times New Roman"/>
      <w:lang w:bidi="ar-SA"/>
    </w:rPr>
  </w:style>
  <w:style w:type="character" w:customStyle="1" w:styleId="HeadingChar">
    <w:name w:val="Heading Char"/>
    <w:basedOn w:val="StandardChar"/>
    <w:link w:val="Heading"/>
    <w:rsid w:val="00CF5225"/>
    <w:rPr>
      <w:rFonts w:asciiTheme="majorHAnsi" w:eastAsia="MS Mincho" w:hAnsiTheme="majorHAnsi" w:cs="Times New Roman"/>
      <w:b/>
      <w:caps/>
      <w:sz w:val="28"/>
      <w:szCs w:val="28"/>
      <w:lang w:bidi="ar-SA"/>
    </w:rPr>
  </w:style>
  <w:style w:type="paragraph" w:styleId="BodyText">
    <w:name w:val="Body Text"/>
    <w:basedOn w:val="Normal"/>
    <w:link w:val="BodyTextChar"/>
    <w:uiPriority w:val="99"/>
    <w:semiHidden/>
    <w:unhideWhenUsed/>
    <w:rsid w:val="00CF5225"/>
    <w:pPr>
      <w:spacing w:after="120"/>
    </w:pPr>
  </w:style>
  <w:style w:type="character" w:customStyle="1" w:styleId="BodyTextChar">
    <w:name w:val="Body Text Char"/>
    <w:basedOn w:val="DefaultParagraphFont"/>
    <w:link w:val="BodyText"/>
    <w:uiPriority w:val="99"/>
    <w:semiHidden/>
    <w:rsid w:val="00CF5225"/>
  </w:style>
  <w:style w:type="numbering" w:customStyle="1" w:styleId="CompactIndentedListKeene">
    <w:name w:val="Compact Indented List (Keene)"/>
    <w:basedOn w:val="NoList"/>
    <w:rsid w:val="00CF5225"/>
    <w:pPr>
      <w:numPr>
        <w:numId w:val="8"/>
      </w:numPr>
    </w:pPr>
  </w:style>
  <w:style w:type="paragraph" w:styleId="ListParagraph">
    <w:name w:val="List Paragraph"/>
    <w:basedOn w:val="Normal"/>
    <w:uiPriority w:val="34"/>
    <w:qFormat/>
    <w:rsid w:val="00CF5225"/>
    <w:pPr>
      <w:ind w:left="720"/>
      <w:contextualSpacing/>
    </w:pPr>
  </w:style>
  <w:style w:type="paragraph" w:styleId="NoSpacing">
    <w:name w:val="No Spacing"/>
    <w:uiPriority w:val="1"/>
    <w:qFormat/>
    <w:rsid w:val="00CF5225"/>
    <w:pPr>
      <w:widowControl/>
      <w:autoSpaceDN/>
      <w:textAlignment w:val="auto"/>
    </w:pPr>
    <w:rPr>
      <w:rFonts w:ascii="Calibri" w:eastAsia="Calibri" w:hAnsi="Calibri" w:cs="Times New Roman"/>
      <w:kern w:val="0"/>
      <w:sz w:val="22"/>
      <w:szCs w:val="22"/>
      <w:lang w:bidi="ar-SA"/>
    </w:rPr>
  </w:style>
  <w:style w:type="paragraph" w:customStyle="1" w:styleId="Notes">
    <w:name w:val="Notes"/>
    <w:basedOn w:val="Textbody"/>
    <w:qFormat/>
    <w:rsid w:val="00CF5225"/>
    <w:pPr>
      <w:spacing w:line="240" w:lineRule="auto"/>
      <w:ind w:firstLine="288"/>
    </w:pPr>
    <w:rPr>
      <w:color w:val="2F5496" w:themeColor="accent1" w:themeShade="BF"/>
      <w:sz w:val="22"/>
    </w:rPr>
  </w:style>
  <w:style w:type="character" w:customStyle="1" w:styleId="NotesSubtitleChar">
    <w:name w:val="NotesSubtitle Char"/>
    <w:basedOn w:val="HeadingChar"/>
    <w:link w:val="NotesSubtitle"/>
    <w:rsid w:val="00CF5225"/>
    <w:rPr>
      <w:rFonts w:asciiTheme="majorHAnsi" w:eastAsia="MS Mincho" w:hAnsiTheme="majorHAnsi" w:cs="Times New Roman"/>
      <w:b w:val="0"/>
      <w:bCs/>
      <w:caps/>
      <w:sz w:val="28"/>
      <w:szCs w:val="28"/>
      <w:lang w:bidi="ar-SA"/>
    </w:rPr>
  </w:style>
  <w:style w:type="numbering" w:customStyle="1" w:styleId="WWOutlineListStyle1">
    <w:name w:val="WW_OutlineListStyle_1"/>
    <w:basedOn w:val="NoList"/>
    <w:pPr>
      <w:numPr>
        <w:numId w:val="2"/>
      </w:numPr>
    </w:pPr>
  </w:style>
  <w:style w:type="numbering" w:customStyle="1" w:styleId="Outline">
    <w:name w:val="Outline"/>
    <w:basedOn w:val="NoList"/>
    <w:rsid w:val="00CF5225"/>
    <w:pPr>
      <w:numPr>
        <w:numId w:val="19"/>
      </w:numPr>
    </w:pPr>
  </w:style>
  <w:style w:type="numbering" w:customStyle="1" w:styleId="Numbering1">
    <w:name w:val="Numbering 1"/>
    <w:basedOn w:val="NoList"/>
    <w:rsid w:val="00CF5225"/>
    <w:pPr>
      <w:numPr>
        <w:numId w:val="18"/>
      </w:numPr>
    </w:pPr>
  </w:style>
  <w:style w:type="numbering" w:customStyle="1" w:styleId="WWOutlineListStyle">
    <w:name w:val="WW_OutlineListStyle"/>
    <w:basedOn w:val="NoList"/>
    <w:pPr>
      <w:numPr>
        <w:numId w:val="5"/>
      </w:numPr>
    </w:pPr>
  </w:style>
  <w:style w:type="paragraph" w:customStyle="1" w:styleId="Paragraph">
    <w:name w:val="Paragraph"/>
    <w:basedOn w:val="Textbody"/>
    <w:qFormat/>
    <w:rsid w:val="00CF5225"/>
    <w:pPr>
      <w:spacing w:before="120" w:after="120" w:line="240" w:lineRule="auto"/>
      <w:ind w:firstLine="720"/>
      <w:contextualSpacing/>
    </w:pPr>
  </w:style>
  <w:style w:type="paragraph" w:customStyle="1" w:styleId="Paragraph-afterquote">
    <w:name w:val="Paragraph- after quote"/>
    <w:basedOn w:val="Standard"/>
    <w:next w:val="Paragraph"/>
    <w:qFormat/>
    <w:rsid w:val="00CF5225"/>
    <w:pPr>
      <w:spacing w:line="240" w:lineRule="auto"/>
      <w:ind w:left="0"/>
    </w:pPr>
  </w:style>
  <w:style w:type="paragraph" w:styleId="Quote">
    <w:name w:val="Quote"/>
    <w:basedOn w:val="Textbody"/>
    <w:next w:val="Normal"/>
    <w:link w:val="QuoteChar"/>
    <w:uiPriority w:val="29"/>
    <w:qFormat/>
    <w:rsid w:val="00CF5225"/>
    <w:pPr>
      <w:spacing w:before="120" w:after="120" w:line="240" w:lineRule="auto"/>
      <w:ind w:left="720"/>
    </w:pPr>
    <w:rPr>
      <w:iCs/>
    </w:rPr>
  </w:style>
  <w:style w:type="character" w:customStyle="1" w:styleId="QuoteChar">
    <w:name w:val="Quote Char"/>
    <w:basedOn w:val="DefaultParagraphFont"/>
    <w:link w:val="Quote"/>
    <w:uiPriority w:val="29"/>
    <w:rsid w:val="00CF5225"/>
    <w:rPr>
      <w:rFonts w:ascii="Calibri" w:eastAsia="Times New Roman" w:hAnsi="Calibri" w:cs="Times New Roman"/>
      <w:iCs/>
      <w:lang w:bidi="ar-SA"/>
    </w:rPr>
  </w:style>
  <w:style w:type="paragraph" w:customStyle="1" w:styleId="SectionHeading">
    <w:name w:val="Section Heading"/>
    <w:basedOn w:val="Heading1"/>
    <w:next w:val="BodyText"/>
    <w:link w:val="SectionHeadingChar"/>
    <w:autoRedefine/>
    <w:qFormat/>
    <w:rsid w:val="00CF5225"/>
    <w:pPr>
      <w:numPr>
        <w:numId w:val="0"/>
      </w:numPr>
      <w:jc w:val="center"/>
    </w:pPr>
  </w:style>
  <w:style w:type="character" w:customStyle="1" w:styleId="SectionHeadingChar">
    <w:name w:val="Section Heading Char"/>
    <w:basedOn w:val="NotesSubtitleChar"/>
    <w:link w:val="SectionHeading"/>
    <w:rsid w:val="00CF5225"/>
    <w:rPr>
      <w:rFonts w:asciiTheme="majorHAnsi" w:eastAsia="MS Mincho" w:hAnsiTheme="majorHAnsi" w:cs="Times New Roman"/>
      <w:b/>
      <w:bCs/>
      <w:iCs/>
      <w:caps/>
      <w:sz w:val="28"/>
      <w:szCs w:val="28"/>
      <w:lang w:bidi="ar-SA"/>
    </w:rPr>
  </w:style>
  <w:style w:type="paragraph" w:styleId="Subtitle">
    <w:name w:val="Subtitle"/>
    <w:basedOn w:val="NotesSubtitle"/>
    <w:next w:val="Normal"/>
    <w:link w:val="SubtitleChar"/>
    <w:autoRedefine/>
    <w:uiPriority w:val="11"/>
    <w:qFormat/>
    <w:rsid w:val="00CF5225"/>
    <w:pPr>
      <w:ind w:left="0"/>
    </w:pPr>
    <w:rPr>
      <w:caps w:val="0"/>
      <w:smallCaps/>
    </w:rPr>
  </w:style>
  <w:style w:type="character" w:customStyle="1" w:styleId="SubtitleChar">
    <w:name w:val="Subtitle Char"/>
    <w:basedOn w:val="DefaultParagraphFont"/>
    <w:link w:val="Subtitle"/>
    <w:uiPriority w:val="11"/>
    <w:rsid w:val="00CF5225"/>
    <w:rPr>
      <w:rFonts w:asciiTheme="majorHAnsi" w:eastAsia="MS Mincho" w:hAnsiTheme="majorHAnsi" w:cs="Times New Roman"/>
      <w:bCs/>
      <w:smallCaps/>
      <w:sz w:val="28"/>
      <w:szCs w:val="28"/>
      <w:lang w:bidi="ar-SA"/>
    </w:rPr>
  </w:style>
  <w:style w:type="paragraph" w:styleId="Title">
    <w:name w:val="Title"/>
    <w:basedOn w:val="NotesTitle"/>
    <w:next w:val="Normal"/>
    <w:link w:val="TitleChar"/>
    <w:autoRedefine/>
    <w:uiPriority w:val="10"/>
    <w:qFormat/>
    <w:rsid w:val="00CF5225"/>
    <w:pPr>
      <w:ind w:left="0"/>
    </w:pPr>
    <w:rPr>
      <w:sz w:val="32"/>
    </w:rPr>
  </w:style>
  <w:style w:type="character" w:customStyle="1" w:styleId="TitleChar">
    <w:name w:val="Title Char"/>
    <w:basedOn w:val="DefaultParagraphFont"/>
    <w:link w:val="Title"/>
    <w:uiPriority w:val="10"/>
    <w:rsid w:val="00CF5225"/>
    <w:rPr>
      <w:rFonts w:asciiTheme="majorHAnsi" w:eastAsia="MS Mincho" w:hAnsiTheme="majorHAnsi" w:cs="Times New Roman"/>
      <w:bCs/>
      <w:caps/>
      <w:smallCaps/>
      <w:sz w:val="32"/>
      <w:szCs w:val="28"/>
      <w:lang w:bidi="ar-SA"/>
    </w:rPr>
  </w:style>
  <w:style w:type="paragraph" w:customStyle="1" w:styleId="western">
    <w:name w:val="western"/>
    <w:basedOn w:val="Normal"/>
    <w:rsid w:val="00CF5225"/>
    <w:pPr>
      <w:spacing w:before="100" w:beforeAutospacing="1" w:after="115" w:line="288" w:lineRule="atLeast"/>
      <w:ind w:left="720"/>
    </w:pPr>
    <w:rPr>
      <w:rFonts w:ascii="Liberation Sans" w:eastAsia="Times New Roman" w:hAnsi="Liberation Sans" w:cs="Liberation Sans"/>
      <w:color w:val="000000"/>
      <w:lang w:bidi="he-IL"/>
    </w:rPr>
  </w:style>
  <w:style w:type="character" w:styleId="CommentReference">
    <w:name w:val="annotation reference"/>
    <w:basedOn w:val="DefaultParagraphFont"/>
    <w:uiPriority w:val="99"/>
    <w:semiHidden/>
    <w:unhideWhenUsed/>
    <w:rsid w:val="00FD3BD5"/>
    <w:rPr>
      <w:sz w:val="16"/>
      <w:szCs w:val="16"/>
    </w:rPr>
  </w:style>
  <w:style w:type="paragraph" w:styleId="CommentText">
    <w:name w:val="annotation text"/>
    <w:basedOn w:val="Normal"/>
    <w:link w:val="CommentTextChar"/>
    <w:uiPriority w:val="99"/>
    <w:semiHidden/>
    <w:unhideWhenUsed/>
    <w:rsid w:val="00FD3BD5"/>
    <w:rPr>
      <w:sz w:val="20"/>
      <w:szCs w:val="20"/>
    </w:rPr>
  </w:style>
  <w:style w:type="character" w:customStyle="1" w:styleId="CommentTextChar">
    <w:name w:val="Comment Text Char"/>
    <w:basedOn w:val="DefaultParagraphFont"/>
    <w:link w:val="CommentText"/>
    <w:uiPriority w:val="99"/>
    <w:semiHidden/>
    <w:rsid w:val="00FD3BD5"/>
    <w:rPr>
      <w:sz w:val="20"/>
      <w:szCs w:val="20"/>
    </w:rPr>
  </w:style>
  <w:style w:type="paragraph" w:styleId="CommentSubject">
    <w:name w:val="annotation subject"/>
    <w:basedOn w:val="CommentText"/>
    <w:next w:val="CommentText"/>
    <w:link w:val="CommentSubjectChar"/>
    <w:uiPriority w:val="99"/>
    <w:semiHidden/>
    <w:unhideWhenUsed/>
    <w:rsid w:val="00FD3BD5"/>
    <w:rPr>
      <w:b/>
      <w:bCs/>
    </w:rPr>
  </w:style>
  <w:style w:type="character" w:customStyle="1" w:styleId="CommentSubjectChar">
    <w:name w:val="Comment Subject Char"/>
    <w:basedOn w:val="CommentTextChar"/>
    <w:link w:val="CommentSubject"/>
    <w:uiPriority w:val="99"/>
    <w:semiHidden/>
    <w:rsid w:val="00FD3BD5"/>
    <w:rPr>
      <w:b/>
      <w:bCs/>
      <w:sz w:val="20"/>
      <w:szCs w:val="20"/>
    </w:rPr>
  </w:style>
  <w:style w:type="paragraph" w:styleId="Revision">
    <w:name w:val="Revision"/>
    <w:hidden/>
    <w:uiPriority w:val="99"/>
    <w:semiHidden/>
    <w:rsid w:val="00681104"/>
    <w:pPr>
      <w:widowControl/>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8465157">
      <w:bodyDiv w:val="1"/>
      <w:marLeft w:val="0"/>
      <w:marRight w:val="0"/>
      <w:marTop w:val="0"/>
      <w:marBottom w:val="0"/>
      <w:divBdr>
        <w:top w:val="none" w:sz="0" w:space="0" w:color="auto"/>
        <w:left w:val="none" w:sz="0" w:space="0" w:color="auto"/>
        <w:bottom w:val="none" w:sz="0" w:space="0" w:color="auto"/>
        <w:right w:val="none" w:sz="0" w:space="0" w:color="auto"/>
      </w:divBdr>
      <w:divsChild>
        <w:div w:id="454830774">
          <w:marLeft w:val="480"/>
          <w:marRight w:val="0"/>
          <w:marTop w:val="0"/>
          <w:marBottom w:val="0"/>
          <w:divBdr>
            <w:top w:val="none" w:sz="0" w:space="0" w:color="auto"/>
            <w:left w:val="none" w:sz="0" w:space="0" w:color="auto"/>
            <w:bottom w:val="none" w:sz="0" w:space="0" w:color="auto"/>
            <w:right w:val="none" w:sz="0" w:space="0" w:color="auto"/>
          </w:divBdr>
          <w:divsChild>
            <w:div w:id="1858930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043732">
      <w:bodyDiv w:val="1"/>
      <w:marLeft w:val="0"/>
      <w:marRight w:val="0"/>
      <w:marTop w:val="0"/>
      <w:marBottom w:val="0"/>
      <w:divBdr>
        <w:top w:val="none" w:sz="0" w:space="0" w:color="auto"/>
        <w:left w:val="none" w:sz="0" w:space="0" w:color="auto"/>
        <w:bottom w:val="none" w:sz="0" w:space="0" w:color="auto"/>
        <w:right w:val="none" w:sz="0" w:space="0" w:color="auto"/>
      </w:divBdr>
      <w:divsChild>
        <w:div w:id="1797984748">
          <w:marLeft w:val="480"/>
          <w:marRight w:val="0"/>
          <w:marTop w:val="0"/>
          <w:marBottom w:val="0"/>
          <w:divBdr>
            <w:top w:val="none" w:sz="0" w:space="0" w:color="auto"/>
            <w:left w:val="none" w:sz="0" w:space="0" w:color="auto"/>
            <w:bottom w:val="none" w:sz="0" w:space="0" w:color="auto"/>
            <w:right w:val="none" w:sz="0" w:space="0" w:color="auto"/>
          </w:divBdr>
          <w:divsChild>
            <w:div w:id="102971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39214">
      <w:bodyDiv w:val="1"/>
      <w:marLeft w:val="0"/>
      <w:marRight w:val="0"/>
      <w:marTop w:val="0"/>
      <w:marBottom w:val="0"/>
      <w:divBdr>
        <w:top w:val="none" w:sz="0" w:space="0" w:color="auto"/>
        <w:left w:val="none" w:sz="0" w:space="0" w:color="auto"/>
        <w:bottom w:val="none" w:sz="0" w:space="0" w:color="auto"/>
        <w:right w:val="none" w:sz="0" w:space="0" w:color="auto"/>
      </w:divBdr>
      <w:divsChild>
        <w:div w:id="988245514">
          <w:marLeft w:val="480"/>
          <w:marRight w:val="0"/>
          <w:marTop w:val="0"/>
          <w:marBottom w:val="0"/>
          <w:divBdr>
            <w:top w:val="none" w:sz="0" w:space="0" w:color="auto"/>
            <w:left w:val="none" w:sz="0" w:space="0" w:color="auto"/>
            <w:bottom w:val="none" w:sz="0" w:space="0" w:color="auto"/>
            <w:right w:val="none" w:sz="0" w:space="0" w:color="auto"/>
          </w:divBdr>
          <w:divsChild>
            <w:div w:id="207227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3248">
      <w:bodyDiv w:val="1"/>
      <w:marLeft w:val="0"/>
      <w:marRight w:val="0"/>
      <w:marTop w:val="0"/>
      <w:marBottom w:val="0"/>
      <w:divBdr>
        <w:top w:val="none" w:sz="0" w:space="0" w:color="auto"/>
        <w:left w:val="none" w:sz="0" w:space="0" w:color="auto"/>
        <w:bottom w:val="none" w:sz="0" w:space="0" w:color="auto"/>
        <w:right w:val="none" w:sz="0" w:space="0" w:color="auto"/>
      </w:divBdr>
      <w:divsChild>
        <w:div w:id="966814882">
          <w:marLeft w:val="480"/>
          <w:marRight w:val="0"/>
          <w:marTop w:val="0"/>
          <w:marBottom w:val="0"/>
          <w:divBdr>
            <w:top w:val="none" w:sz="0" w:space="0" w:color="auto"/>
            <w:left w:val="none" w:sz="0" w:space="0" w:color="auto"/>
            <w:bottom w:val="none" w:sz="0" w:space="0" w:color="auto"/>
            <w:right w:val="none" w:sz="0" w:space="0" w:color="auto"/>
          </w:divBdr>
          <w:divsChild>
            <w:div w:id="13568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97129">
      <w:bodyDiv w:val="1"/>
      <w:marLeft w:val="0"/>
      <w:marRight w:val="0"/>
      <w:marTop w:val="0"/>
      <w:marBottom w:val="0"/>
      <w:divBdr>
        <w:top w:val="none" w:sz="0" w:space="0" w:color="auto"/>
        <w:left w:val="none" w:sz="0" w:space="0" w:color="auto"/>
        <w:bottom w:val="none" w:sz="0" w:space="0" w:color="auto"/>
        <w:right w:val="none" w:sz="0" w:space="0" w:color="auto"/>
      </w:divBdr>
      <w:divsChild>
        <w:div w:id="2045670566">
          <w:marLeft w:val="480"/>
          <w:marRight w:val="0"/>
          <w:marTop w:val="0"/>
          <w:marBottom w:val="0"/>
          <w:divBdr>
            <w:top w:val="none" w:sz="0" w:space="0" w:color="auto"/>
            <w:left w:val="none" w:sz="0" w:space="0" w:color="auto"/>
            <w:bottom w:val="none" w:sz="0" w:space="0" w:color="auto"/>
            <w:right w:val="none" w:sz="0" w:space="0" w:color="auto"/>
          </w:divBdr>
          <w:divsChild>
            <w:div w:id="13934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828087">
      <w:bodyDiv w:val="1"/>
      <w:marLeft w:val="0"/>
      <w:marRight w:val="0"/>
      <w:marTop w:val="0"/>
      <w:marBottom w:val="0"/>
      <w:divBdr>
        <w:top w:val="none" w:sz="0" w:space="0" w:color="auto"/>
        <w:left w:val="none" w:sz="0" w:space="0" w:color="auto"/>
        <w:bottom w:val="none" w:sz="0" w:space="0" w:color="auto"/>
        <w:right w:val="none" w:sz="0" w:space="0" w:color="auto"/>
      </w:divBdr>
      <w:divsChild>
        <w:div w:id="1057706906">
          <w:marLeft w:val="480"/>
          <w:marRight w:val="0"/>
          <w:marTop w:val="0"/>
          <w:marBottom w:val="0"/>
          <w:divBdr>
            <w:top w:val="none" w:sz="0" w:space="0" w:color="auto"/>
            <w:left w:val="none" w:sz="0" w:space="0" w:color="auto"/>
            <w:bottom w:val="none" w:sz="0" w:space="0" w:color="auto"/>
            <w:right w:val="none" w:sz="0" w:space="0" w:color="auto"/>
          </w:divBdr>
          <w:divsChild>
            <w:div w:id="64568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twitter.com/tommykeene" TargetMode="External"/><Relationship Id="rId3" Type="http://schemas.openxmlformats.org/officeDocument/2006/relationships/settings" Target="settings.xml"/><Relationship Id="rId7" Type="http://schemas.openxmlformats.org/officeDocument/2006/relationships/hyperlink" Target="mailto:tkeene@rts.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signandshadow.com/2017/11/02/how-to-write-a-seminary-paper-part-1-the-thesis/" TargetMode="External"/><Relationship Id="rId4" Type="http://schemas.openxmlformats.org/officeDocument/2006/relationships/webSettings" Target="webSettings.xml"/><Relationship Id="rId9" Type="http://schemas.openxmlformats.org/officeDocument/2006/relationships/hyperlink" Target="http://signandshadow.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eene\OneDrive\Documents\Templates\course.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course.syllabus</Template>
  <TotalTime>1442</TotalTime>
  <Pages>5</Pages>
  <Words>1487</Words>
  <Characters>8479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Tommy Keene</dc:creator>
  <cp:lastModifiedBy>Thomas Keene</cp:lastModifiedBy>
  <cp:revision>146</cp:revision>
  <cp:lastPrinted>2021-12-03T23:54:00Z</cp:lastPrinted>
  <dcterms:created xsi:type="dcterms:W3CDTF">2022-01-02T20:51:00Z</dcterms:created>
  <dcterms:modified xsi:type="dcterms:W3CDTF">2022-03-14T01:07:00Z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