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7D4D" w14:textId="683ED069" w:rsidR="00091AC8" w:rsidRPr="00E77A72" w:rsidRDefault="00091AC8" w:rsidP="00EA7117">
      <w:pPr>
        <w:jc w:val="center"/>
        <w:rPr>
          <w:rFonts w:ascii="Garamond" w:hAnsi="Garamond"/>
          <w:b/>
          <w:lang w:val="en-US"/>
        </w:rPr>
      </w:pPr>
      <w:r w:rsidRPr="00E77A72">
        <w:rPr>
          <w:rFonts w:ascii="Garamond" w:hAnsi="Garamond"/>
          <w:b/>
          <w:lang w:val="en-US"/>
        </w:rPr>
        <w:t>ST 5400 – Christian Thought and Philosophy</w:t>
      </w:r>
    </w:p>
    <w:p w14:paraId="433E24F5" w14:textId="5D3049C6" w:rsidR="00091AC8" w:rsidRPr="00E77A72" w:rsidRDefault="00091AC8" w:rsidP="00EA7117">
      <w:pPr>
        <w:jc w:val="center"/>
        <w:rPr>
          <w:rFonts w:ascii="Garamond" w:hAnsi="Garamond"/>
          <w:b/>
          <w:lang w:val="en-US"/>
        </w:rPr>
      </w:pPr>
      <w:r w:rsidRPr="00E77A72">
        <w:rPr>
          <w:rFonts w:ascii="Garamond" w:hAnsi="Garamond"/>
          <w:b/>
          <w:lang w:val="en-US"/>
        </w:rPr>
        <w:t>Dr. N Gray Sutanto (gsutanto@rts.edu)</w:t>
      </w:r>
    </w:p>
    <w:p w14:paraId="71FBD425" w14:textId="7B0A677B" w:rsidR="00091AC8" w:rsidRPr="00E77A72" w:rsidRDefault="00091AC8" w:rsidP="00EA7117">
      <w:pPr>
        <w:jc w:val="center"/>
        <w:rPr>
          <w:rFonts w:ascii="Garamond" w:hAnsi="Garamond"/>
          <w:b/>
          <w:lang w:val="en-US"/>
        </w:rPr>
      </w:pPr>
      <w:r w:rsidRPr="00E77A72">
        <w:rPr>
          <w:rFonts w:ascii="Garamond" w:hAnsi="Garamond"/>
          <w:b/>
          <w:lang w:val="en-US"/>
        </w:rPr>
        <w:t>Reformed Theological Seminary</w:t>
      </w:r>
    </w:p>
    <w:p w14:paraId="2B129836" w14:textId="6E3F57DF" w:rsidR="00091AC8" w:rsidRDefault="005843E8" w:rsidP="00EA7117">
      <w:pPr>
        <w:jc w:val="center"/>
        <w:rPr>
          <w:rFonts w:ascii="Garamond" w:hAnsi="Garamond"/>
          <w:b/>
          <w:lang w:val="en-US"/>
        </w:rPr>
      </w:pPr>
      <w:r>
        <w:rPr>
          <w:rFonts w:ascii="Garamond" w:hAnsi="Garamond"/>
          <w:b/>
          <w:lang w:val="en-US"/>
        </w:rPr>
        <w:t>Summer</w:t>
      </w:r>
      <w:r w:rsidR="00091AC8" w:rsidRPr="00E77A72">
        <w:rPr>
          <w:rFonts w:ascii="Garamond" w:hAnsi="Garamond"/>
          <w:b/>
          <w:lang w:val="en-US"/>
        </w:rPr>
        <w:t xml:space="preserve"> 202</w:t>
      </w:r>
      <w:r w:rsidR="00A32F15">
        <w:rPr>
          <w:rFonts w:ascii="Garamond" w:hAnsi="Garamond"/>
          <w:b/>
          <w:lang w:val="en-US"/>
        </w:rPr>
        <w:t>2</w:t>
      </w:r>
      <w:r w:rsidR="00856513">
        <w:rPr>
          <w:rFonts w:ascii="Garamond" w:hAnsi="Garamond"/>
          <w:b/>
          <w:lang w:val="en-US"/>
        </w:rPr>
        <w:t xml:space="preserve"> </w:t>
      </w:r>
    </w:p>
    <w:p w14:paraId="21E64D4C" w14:textId="77777777" w:rsidR="00E77A72" w:rsidRPr="00EA7117" w:rsidRDefault="00E77A72" w:rsidP="00EA7117">
      <w:pPr>
        <w:jc w:val="center"/>
        <w:rPr>
          <w:rFonts w:ascii="Garamond" w:hAnsi="Garamond"/>
          <w:lang w:val="en-US"/>
        </w:rPr>
      </w:pPr>
    </w:p>
    <w:p w14:paraId="398123DD" w14:textId="1D37B357" w:rsidR="00091AC8" w:rsidRPr="00E77A72" w:rsidRDefault="00091AC8" w:rsidP="00EA7117">
      <w:pPr>
        <w:jc w:val="center"/>
        <w:rPr>
          <w:rFonts w:ascii="Garamond" w:hAnsi="Garamond"/>
          <w:b/>
          <w:lang w:val="en-US"/>
        </w:rPr>
      </w:pPr>
      <w:r w:rsidRPr="00E77A72">
        <w:rPr>
          <w:rFonts w:ascii="Garamond" w:hAnsi="Garamond"/>
          <w:b/>
          <w:lang w:val="en-US"/>
        </w:rPr>
        <w:t>Course Description:</w:t>
      </w:r>
    </w:p>
    <w:p w14:paraId="767FE0F1" w14:textId="77777777" w:rsidR="00091AC8" w:rsidRPr="00EA7117" w:rsidRDefault="00091AC8" w:rsidP="00EA7117">
      <w:pPr>
        <w:rPr>
          <w:rFonts w:ascii="Garamond" w:hAnsi="Garamond"/>
          <w:lang w:val="en-US"/>
        </w:rPr>
      </w:pPr>
    </w:p>
    <w:p w14:paraId="6D93743B" w14:textId="7B04F263" w:rsidR="00091AC8" w:rsidRPr="00EA7117" w:rsidRDefault="00091AC8" w:rsidP="00EA7117">
      <w:pPr>
        <w:rPr>
          <w:rFonts w:ascii="Garamond" w:hAnsi="Garamond"/>
          <w:lang w:val="en-US"/>
        </w:rPr>
      </w:pPr>
      <w:r w:rsidRPr="00EA7117">
        <w:rPr>
          <w:rFonts w:ascii="Garamond" w:hAnsi="Garamond"/>
          <w:lang w:val="en-US"/>
        </w:rPr>
        <w:t xml:space="preserve">This course introduces the importance of philosophy for Christian theology, explores important historical primary texts </w:t>
      </w:r>
      <w:r w:rsidR="00E77A72">
        <w:rPr>
          <w:rFonts w:ascii="Garamond" w:hAnsi="Garamond"/>
          <w:lang w:val="en-US"/>
        </w:rPr>
        <w:t xml:space="preserve">and approaches </w:t>
      </w:r>
      <w:r w:rsidRPr="00EA7117">
        <w:rPr>
          <w:rFonts w:ascii="Garamond" w:hAnsi="Garamond"/>
          <w:lang w:val="en-US"/>
        </w:rPr>
        <w:t xml:space="preserve">on Christian philosophy and philosophical theology, while developing a Christian-theological approach to philosophy and its use. </w:t>
      </w:r>
    </w:p>
    <w:p w14:paraId="618F65C0" w14:textId="553F55AF" w:rsidR="00091AC8" w:rsidRPr="00EA7117" w:rsidRDefault="00091AC8" w:rsidP="00EA7117">
      <w:pPr>
        <w:jc w:val="center"/>
        <w:rPr>
          <w:rFonts w:ascii="Garamond" w:hAnsi="Garamond"/>
          <w:lang w:val="en-US"/>
        </w:rPr>
      </w:pPr>
    </w:p>
    <w:p w14:paraId="79C70532" w14:textId="1BC99925" w:rsidR="00091AC8" w:rsidRPr="00E77A72" w:rsidRDefault="00091AC8" w:rsidP="00EA7117">
      <w:pPr>
        <w:jc w:val="center"/>
        <w:rPr>
          <w:rFonts w:ascii="Garamond" w:hAnsi="Garamond"/>
          <w:b/>
          <w:lang w:val="en-US"/>
        </w:rPr>
      </w:pPr>
      <w:r w:rsidRPr="00E77A72">
        <w:rPr>
          <w:rFonts w:ascii="Garamond" w:hAnsi="Garamond"/>
          <w:b/>
          <w:lang w:val="en-US"/>
        </w:rPr>
        <w:t>Course Readings:</w:t>
      </w:r>
    </w:p>
    <w:p w14:paraId="784605CE" w14:textId="315999B6" w:rsidR="00091AC8" w:rsidRPr="00EA7117" w:rsidRDefault="00091AC8" w:rsidP="00EA7117">
      <w:pPr>
        <w:rPr>
          <w:rFonts w:ascii="Garamond" w:hAnsi="Garamond"/>
          <w:lang w:val="en-US"/>
        </w:rPr>
      </w:pPr>
    </w:p>
    <w:p w14:paraId="6F17C684" w14:textId="5217011F" w:rsidR="00E77A72" w:rsidRPr="00E77A72" w:rsidRDefault="00091AC8" w:rsidP="00EA7117">
      <w:pPr>
        <w:rPr>
          <w:rFonts w:ascii="Garamond" w:hAnsi="Garamond"/>
          <w:lang w:val="en-US"/>
        </w:rPr>
      </w:pPr>
      <w:r w:rsidRPr="00EA7117">
        <w:rPr>
          <w:rFonts w:ascii="Garamond" w:hAnsi="Garamond"/>
          <w:lang w:val="en-US"/>
        </w:rPr>
        <w:t xml:space="preserve">Craig Bartholomew and Michael </w:t>
      </w:r>
      <w:proofErr w:type="spellStart"/>
      <w:r w:rsidRPr="00EA7117">
        <w:rPr>
          <w:rFonts w:ascii="Garamond" w:hAnsi="Garamond"/>
          <w:lang w:val="en-US"/>
        </w:rPr>
        <w:t>Goheen</w:t>
      </w:r>
      <w:proofErr w:type="spellEnd"/>
      <w:r w:rsidRPr="00EA7117">
        <w:rPr>
          <w:rFonts w:ascii="Garamond" w:hAnsi="Garamond"/>
          <w:lang w:val="en-US"/>
        </w:rPr>
        <w:t xml:space="preserve">, </w:t>
      </w:r>
      <w:r w:rsidRPr="00EA7117">
        <w:rPr>
          <w:rFonts w:ascii="Garamond" w:hAnsi="Garamond"/>
          <w:i/>
          <w:lang w:val="en-US"/>
        </w:rPr>
        <w:t xml:space="preserve">Christian Philosophy: A Systematic and Narrative </w:t>
      </w:r>
      <w:r w:rsidRPr="00EA7117">
        <w:rPr>
          <w:rFonts w:ascii="Garamond" w:hAnsi="Garamond"/>
          <w:i/>
          <w:lang w:val="en-US"/>
        </w:rPr>
        <w:tab/>
        <w:t xml:space="preserve">Introduction </w:t>
      </w:r>
      <w:r w:rsidRPr="00EA7117">
        <w:rPr>
          <w:rFonts w:ascii="Garamond" w:hAnsi="Garamond"/>
          <w:lang w:val="en-US"/>
        </w:rPr>
        <w:t xml:space="preserve">(Baker Academic, 2013). Entirety. </w:t>
      </w:r>
    </w:p>
    <w:p w14:paraId="1CF92CD4" w14:textId="1E3971CC" w:rsidR="00091AC8" w:rsidRPr="00EA7117" w:rsidRDefault="00091AC8" w:rsidP="00EA7117">
      <w:pPr>
        <w:rPr>
          <w:rFonts w:ascii="Garamond" w:hAnsi="Garamond"/>
          <w:lang w:val="en-US"/>
        </w:rPr>
      </w:pPr>
    </w:p>
    <w:p w14:paraId="1CCF5C1A" w14:textId="7B033315" w:rsidR="00091AC8" w:rsidRDefault="00091AC8" w:rsidP="00EA7117">
      <w:pPr>
        <w:rPr>
          <w:rFonts w:ascii="Garamond" w:hAnsi="Garamond"/>
          <w:lang w:val="en-US"/>
        </w:rPr>
      </w:pPr>
      <w:r w:rsidRPr="00EA7117">
        <w:rPr>
          <w:rFonts w:ascii="Garamond" w:hAnsi="Garamond"/>
          <w:lang w:val="en-US"/>
        </w:rPr>
        <w:t xml:space="preserve">Herman Bavinck, </w:t>
      </w:r>
      <w:r w:rsidRPr="00EA7117">
        <w:rPr>
          <w:rFonts w:ascii="Garamond" w:hAnsi="Garamond"/>
          <w:i/>
          <w:lang w:val="en-US"/>
        </w:rPr>
        <w:t>Christian Worldview</w:t>
      </w:r>
      <w:r w:rsidRPr="00EA7117">
        <w:rPr>
          <w:rFonts w:ascii="Garamond" w:hAnsi="Garamond"/>
          <w:lang w:val="en-US"/>
        </w:rPr>
        <w:t>, trans</w:t>
      </w:r>
      <w:r w:rsidR="008C1DC3">
        <w:rPr>
          <w:rFonts w:ascii="Garamond" w:hAnsi="Garamond"/>
          <w:lang w:val="en-US"/>
        </w:rPr>
        <w:t xml:space="preserve"> and eds</w:t>
      </w:r>
      <w:r w:rsidRPr="00EA7117">
        <w:rPr>
          <w:rFonts w:ascii="Garamond" w:hAnsi="Garamond"/>
          <w:lang w:val="en-US"/>
        </w:rPr>
        <w:t xml:space="preserve">. Sutanto, Eglinton, Brock (Crossway, 2019). </w:t>
      </w:r>
      <w:r w:rsidRPr="00EA7117">
        <w:rPr>
          <w:rFonts w:ascii="Garamond" w:hAnsi="Garamond"/>
          <w:lang w:val="en-US"/>
        </w:rPr>
        <w:tab/>
        <w:t xml:space="preserve">Entirety. </w:t>
      </w:r>
    </w:p>
    <w:p w14:paraId="44CBA497" w14:textId="5376075A" w:rsidR="00E77A72" w:rsidRDefault="00E77A72" w:rsidP="00EA7117">
      <w:pPr>
        <w:rPr>
          <w:rFonts w:ascii="Garamond" w:hAnsi="Garamond"/>
          <w:lang w:val="en-US"/>
        </w:rPr>
      </w:pPr>
    </w:p>
    <w:p w14:paraId="4038F759" w14:textId="77777777" w:rsidR="00E77A72" w:rsidRPr="00EA7117" w:rsidRDefault="00E77A72" w:rsidP="00E77A72">
      <w:pPr>
        <w:rPr>
          <w:rFonts w:ascii="Garamond" w:hAnsi="Garamond"/>
          <w:lang w:val="en-US"/>
        </w:rPr>
      </w:pPr>
      <w:r w:rsidRPr="00EA7117">
        <w:rPr>
          <w:rFonts w:ascii="Garamond" w:hAnsi="Garamond"/>
          <w:lang w:val="en-US"/>
        </w:rPr>
        <w:t xml:space="preserve">Bonaventure, </w:t>
      </w:r>
      <w:r w:rsidRPr="00EA7117">
        <w:rPr>
          <w:rFonts w:ascii="Garamond" w:hAnsi="Garamond"/>
          <w:i/>
          <w:lang w:val="en-US"/>
        </w:rPr>
        <w:t>Reduction of the Arts to Theology</w:t>
      </w:r>
      <w:r w:rsidRPr="00EA7117">
        <w:rPr>
          <w:rFonts w:ascii="Garamond" w:hAnsi="Garamond"/>
          <w:lang w:val="en-US"/>
        </w:rPr>
        <w:t xml:space="preserve">, trans. Zachary Hayes, (Franciscan Institute, </w:t>
      </w:r>
      <w:r w:rsidRPr="00EA7117">
        <w:rPr>
          <w:rFonts w:ascii="Garamond" w:hAnsi="Garamond"/>
          <w:lang w:val="en-US"/>
        </w:rPr>
        <w:tab/>
        <w:t xml:space="preserve">1996). Entirety </w:t>
      </w:r>
    </w:p>
    <w:p w14:paraId="15DC2348" w14:textId="77777777" w:rsidR="00E77A72" w:rsidRPr="00EA7117" w:rsidRDefault="00E77A72" w:rsidP="00E77A72">
      <w:pPr>
        <w:rPr>
          <w:rFonts w:ascii="Garamond" w:hAnsi="Garamond"/>
          <w:lang w:val="en-US"/>
        </w:rPr>
      </w:pPr>
    </w:p>
    <w:p w14:paraId="3942354F" w14:textId="77777777" w:rsidR="00E77A72" w:rsidRDefault="00E77A72" w:rsidP="00E77A72">
      <w:pPr>
        <w:rPr>
          <w:rFonts w:ascii="Garamond" w:hAnsi="Garamond"/>
          <w:lang w:val="en-US"/>
        </w:rPr>
      </w:pPr>
      <w:r w:rsidRPr="00EA7117">
        <w:rPr>
          <w:rFonts w:ascii="Garamond" w:hAnsi="Garamond"/>
          <w:lang w:val="en-US"/>
        </w:rPr>
        <w:t xml:space="preserve">Robert Garcia and Nathan L. King, “Toward Intellectually Virtuous Discourse: Two Vicious </w:t>
      </w:r>
      <w:r w:rsidRPr="00EA7117">
        <w:rPr>
          <w:rFonts w:ascii="Garamond" w:hAnsi="Garamond"/>
          <w:lang w:val="en-US"/>
        </w:rPr>
        <w:tab/>
        <w:t xml:space="preserve">Fallacies and the Virtues that Inhibit them,” in </w:t>
      </w:r>
      <w:r w:rsidRPr="00EA7117">
        <w:rPr>
          <w:rFonts w:ascii="Garamond" w:hAnsi="Garamond"/>
          <w:i/>
          <w:lang w:val="en-US"/>
        </w:rPr>
        <w:t xml:space="preserve">Intellectual Virtues and Education: </w:t>
      </w:r>
      <w:r w:rsidRPr="00EA7117">
        <w:rPr>
          <w:rFonts w:ascii="Garamond" w:hAnsi="Garamond"/>
          <w:i/>
          <w:lang w:val="en-US"/>
        </w:rPr>
        <w:tab/>
        <w:t>Essays in Applied Virtue Epistemology</w:t>
      </w:r>
      <w:r w:rsidRPr="00EA7117">
        <w:rPr>
          <w:rFonts w:ascii="Garamond" w:hAnsi="Garamond"/>
          <w:lang w:val="en-US"/>
        </w:rPr>
        <w:t xml:space="preserve">, edited by J. </w:t>
      </w:r>
      <w:proofErr w:type="spellStart"/>
      <w:r w:rsidRPr="00EA7117">
        <w:rPr>
          <w:rFonts w:ascii="Garamond" w:hAnsi="Garamond"/>
          <w:lang w:val="en-US"/>
        </w:rPr>
        <w:t>Baehr</w:t>
      </w:r>
      <w:proofErr w:type="spellEnd"/>
      <w:r w:rsidRPr="00EA7117">
        <w:rPr>
          <w:rFonts w:ascii="Garamond" w:hAnsi="Garamond"/>
          <w:lang w:val="en-US"/>
        </w:rPr>
        <w:t xml:space="preserve"> (Routledge, 2016), 202-20. </w:t>
      </w:r>
    </w:p>
    <w:p w14:paraId="5E4B45ED" w14:textId="5792F0A1" w:rsidR="00091AC8" w:rsidRDefault="00091AC8" w:rsidP="00EA7117">
      <w:pPr>
        <w:rPr>
          <w:rFonts w:ascii="Garamond" w:hAnsi="Garamond"/>
          <w:lang w:val="en-US"/>
        </w:rPr>
      </w:pPr>
    </w:p>
    <w:p w14:paraId="40895420" w14:textId="179887B4" w:rsidR="00091AC8" w:rsidRPr="00EA7117" w:rsidRDefault="00E77A72" w:rsidP="00EA7117">
      <w:pPr>
        <w:rPr>
          <w:rFonts w:ascii="Garamond" w:hAnsi="Garamond"/>
          <w:lang w:val="en-US"/>
        </w:rPr>
      </w:pPr>
      <w:r>
        <w:rPr>
          <w:rFonts w:ascii="Garamond" w:hAnsi="Garamond"/>
          <w:lang w:val="en-US"/>
        </w:rPr>
        <w:t xml:space="preserve">Paul Gould and James K. Dew, </w:t>
      </w:r>
      <w:r>
        <w:rPr>
          <w:rFonts w:ascii="Garamond" w:hAnsi="Garamond"/>
          <w:i/>
          <w:lang w:val="en-US"/>
        </w:rPr>
        <w:t>Philosophy: A Christian Introduction</w:t>
      </w:r>
      <w:r>
        <w:rPr>
          <w:rFonts w:ascii="Garamond" w:hAnsi="Garamond"/>
          <w:lang w:val="en-US"/>
        </w:rPr>
        <w:t xml:space="preserve"> (Baker, 2019). Entirety. </w:t>
      </w:r>
    </w:p>
    <w:p w14:paraId="3EFC60D7" w14:textId="731BEA00" w:rsidR="00091AC8" w:rsidRPr="00EA7117" w:rsidRDefault="00091AC8" w:rsidP="00EA7117">
      <w:pPr>
        <w:rPr>
          <w:rFonts w:ascii="Garamond" w:hAnsi="Garamond"/>
          <w:lang w:val="en-US"/>
        </w:rPr>
      </w:pPr>
    </w:p>
    <w:p w14:paraId="6CCB5578" w14:textId="77777777" w:rsidR="00091AC8" w:rsidRPr="00EA7117" w:rsidRDefault="00091AC8" w:rsidP="00EA7117">
      <w:pPr>
        <w:rPr>
          <w:rFonts w:ascii="Garamond" w:hAnsi="Garamond"/>
          <w:lang w:val="en-US"/>
        </w:rPr>
      </w:pPr>
      <w:r w:rsidRPr="00EA7117">
        <w:rPr>
          <w:rFonts w:ascii="Garamond" w:hAnsi="Garamond"/>
          <w:lang w:val="en-US"/>
        </w:rPr>
        <w:t xml:space="preserve">Alvin Plantinga, “Advice to Christian Philosophers,” </w:t>
      </w:r>
      <w:r w:rsidRPr="00EA7117">
        <w:rPr>
          <w:rFonts w:ascii="Garamond" w:hAnsi="Garamond"/>
          <w:i/>
          <w:lang w:val="en-US"/>
        </w:rPr>
        <w:t xml:space="preserve">Faith and Philosophy: Journal of the </w:t>
      </w:r>
      <w:r w:rsidRPr="00EA7117">
        <w:rPr>
          <w:rFonts w:ascii="Garamond" w:hAnsi="Garamond"/>
          <w:i/>
          <w:lang w:val="en-US"/>
        </w:rPr>
        <w:tab/>
        <w:t>Society of Christian Philosophers</w:t>
      </w:r>
      <w:r w:rsidRPr="00EA7117">
        <w:rPr>
          <w:rFonts w:ascii="Garamond" w:hAnsi="Garamond"/>
          <w:lang w:val="en-US"/>
        </w:rPr>
        <w:t xml:space="preserve"> 1 (1984), 253-71 [PDF will be provided] </w:t>
      </w:r>
    </w:p>
    <w:p w14:paraId="09A0045B" w14:textId="5AD3DE77" w:rsidR="00E77A72" w:rsidRDefault="00E77A72" w:rsidP="00EA7117">
      <w:pPr>
        <w:rPr>
          <w:rFonts w:ascii="Garamond" w:hAnsi="Garamond"/>
          <w:lang w:val="en-US"/>
        </w:rPr>
      </w:pPr>
    </w:p>
    <w:p w14:paraId="0D0A590B" w14:textId="5688468B" w:rsidR="00E77A72" w:rsidRPr="00E77A72" w:rsidRDefault="00E77A72" w:rsidP="00EA7117">
      <w:pPr>
        <w:rPr>
          <w:rFonts w:ascii="Garamond" w:hAnsi="Garamond"/>
          <w:lang w:val="en-US"/>
        </w:rPr>
      </w:pPr>
      <w:r>
        <w:rPr>
          <w:rFonts w:ascii="Garamond" w:hAnsi="Garamond"/>
          <w:lang w:val="en-US"/>
        </w:rPr>
        <w:t xml:space="preserve">Christopher Watkin, </w:t>
      </w:r>
      <w:r>
        <w:rPr>
          <w:rFonts w:ascii="Garamond" w:hAnsi="Garamond"/>
          <w:i/>
          <w:lang w:val="en-US"/>
        </w:rPr>
        <w:t>Thinking Through Creation</w:t>
      </w:r>
      <w:r>
        <w:rPr>
          <w:rFonts w:ascii="Garamond" w:hAnsi="Garamond"/>
          <w:lang w:val="en-US"/>
        </w:rPr>
        <w:t xml:space="preserve"> (P&amp;R, 2017). Entirety. </w:t>
      </w:r>
    </w:p>
    <w:p w14:paraId="146B1F7B" w14:textId="6CA36E39" w:rsidR="00091AC8" w:rsidRPr="00EA7117" w:rsidRDefault="00091AC8" w:rsidP="00EA7117">
      <w:pPr>
        <w:rPr>
          <w:rFonts w:ascii="Garamond" w:hAnsi="Garamond"/>
          <w:lang w:val="en-US"/>
        </w:rPr>
      </w:pPr>
    </w:p>
    <w:p w14:paraId="54C877EB" w14:textId="333552E3" w:rsidR="00091AC8" w:rsidRDefault="00091AC8" w:rsidP="00EA7117">
      <w:pPr>
        <w:rPr>
          <w:rFonts w:ascii="Garamond" w:hAnsi="Garamond"/>
          <w:lang w:val="en-US"/>
        </w:rPr>
      </w:pPr>
      <w:r w:rsidRPr="00EA7117">
        <w:rPr>
          <w:rFonts w:ascii="Garamond" w:hAnsi="Garamond"/>
          <w:lang w:val="en-US"/>
        </w:rPr>
        <w:t xml:space="preserve">A selection of readings from Plato, Aristotle, Augustine, Aquinas, Hume, and Kant, will be </w:t>
      </w:r>
      <w:r w:rsidRPr="00EA7117">
        <w:rPr>
          <w:rFonts w:ascii="Garamond" w:hAnsi="Garamond"/>
          <w:lang w:val="en-US"/>
        </w:rPr>
        <w:tab/>
        <w:t xml:space="preserve">provided as PDFS. </w:t>
      </w:r>
    </w:p>
    <w:p w14:paraId="1FB9A4A2" w14:textId="2FEDB059" w:rsidR="00D905DC" w:rsidRDefault="00D905DC" w:rsidP="00EA7117">
      <w:pPr>
        <w:rPr>
          <w:rFonts w:ascii="Garamond" w:hAnsi="Garamond"/>
          <w:lang w:val="en-US"/>
        </w:rPr>
      </w:pPr>
    </w:p>
    <w:p w14:paraId="4C930379" w14:textId="736DEC6F" w:rsidR="00D905DC" w:rsidRDefault="00D905DC" w:rsidP="00D905DC">
      <w:pPr>
        <w:jc w:val="center"/>
        <w:rPr>
          <w:rFonts w:ascii="Garamond" w:hAnsi="Garamond"/>
          <w:b/>
          <w:lang w:val="en-US"/>
        </w:rPr>
      </w:pPr>
      <w:r>
        <w:rPr>
          <w:rFonts w:ascii="Garamond" w:hAnsi="Garamond"/>
          <w:b/>
          <w:lang w:val="en-US"/>
        </w:rPr>
        <w:t>Intensive Course Suggested Reading Schedule</w:t>
      </w:r>
    </w:p>
    <w:p w14:paraId="5B14462C" w14:textId="33D4FCE6" w:rsidR="00D905DC" w:rsidRDefault="00D905DC" w:rsidP="00D905DC">
      <w:pPr>
        <w:jc w:val="center"/>
        <w:rPr>
          <w:rFonts w:ascii="Garamond" w:hAnsi="Garamond"/>
          <w:b/>
          <w:lang w:val="en-US"/>
        </w:rPr>
      </w:pPr>
    </w:p>
    <w:p w14:paraId="0CF6C126" w14:textId="062E8D31" w:rsidR="00D905DC" w:rsidRDefault="00D905DC" w:rsidP="00D905DC">
      <w:pPr>
        <w:pStyle w:val="ListParagraph"/>
        <w:numPr>
          <w:ilvl w:val="0"/>
          <w:numId w:val="8"/>
        </w:numPr>
        <w:rPr>
          <w:rFonts w:ascii="Garamond" w:hAnsi="Garamond"/>
          <w:lang w:val="en-US"/>
        </w:rPr>
      </w:pPr>
      <w:r>
        <w:rPr>
          <w:rFonts w:ascii="Garamond" w:hAnsi="Garamond"/>
          <w:lang w:val="en-US"/>
        </w:rPr>
        <w:t xml:space="preserve">Read Garcia and King, Watkin, Plantinga, and Bartholomew </w:t>
      </w:r>
      <w:proofErr w:type="spellStart"/>
      <w:r>
        <w:rPr>
          <w:rFonts w:ascii="Garamond" w:hAnsi="Garamond"/>
          <w:lang w:val="en-US"/>
        </w:rPr>
        <w:t>Goheen</w:t>
      </w:r>
      <w:proofErr w:type="spellEnd"/>
      <w:r>
        <w:rPr>
          <w:rFonts w:ascii="Garamond" w:hAnsi="Garamond"/>
          <w:lang w:val="en-US"/>
        </w:rPr>
        <w:t xml:space="preserve"> </w:t>
      </w:r>
      <w:r>
        <w:rPr>
          <w:rFonts w:ascii="Garamond" w:hAnsi="Garamond"/>
          <w:i/>
          <w:lang w:val="en-US"/>
        </w:rPr>
        <w:t xml:space="preserve">before </w:t>
      </w:r>
      <w:r>
        <w:rPr>
          <w:rFonts w:ascii="Garamond" w:hAnsi="Garamond"/>
          <w:lang w:val="en-US"/>
        </w:rPr>
        <w:t xml:space="preserve">class starts. </w:t>
      </w:r>
    </w:p>
    <w:p w14:paraId="37907424" w14:textId="49298361" w:rsidR="00D905DC" w:rsidRPr="00D905DC" w:rsidRDefault="00D905DC" w:rsidP="00D905DC">
      <w:pPr>
        <w:pStyle w:val="ListParagraph"/>
        <w:numPr>
          <w:ilvl w:val="0"/>
          <w:numId w:val="8"/>
        </w:numPr>
        <w:rPr>
          <w:rFonts w:ascii="Garamond" w:hAnsi="Garamond"/>
          <w:lang w:val="en-US"/>
        </w:rPr>
      </w:pPr>
      <w:r>
        <w:rPr>
          <w:rFonts w:ascii="Garamond" w:hAnsi="Garamond"/>
          <w:lang w:val="en-US"/>
        </w:rPr>
        <w:t xml:space="preserve">Read Gould and Dew, Bavinck, Bonaventure, and the PDFs </w:t>
      </w:r>
      <w:r>
        <w:rPr>
          <w:rFonts w:ascii="Garamond" w:hAnsi="Garamond"/>
          <w:i/>
          <w:lang w:val="en-US"/>
        </w:rPr>
        <w:t xml:space="preserve">after </w:t>
      </w:r>
      <w:r>
        <w:rPr>
          <w:rFonts w:ascii="Garamond" w:hAnsi="Garamond"/>
          <w:lang w:val="en-US"/>
        </w:rPr>
        <w:t xml:space="preserve">class. </w:t>
      </w:r>
    </w:p>
    <w:p w14:paraId="6E021903" w14:textId="211D580F" w:rsidR="00091AC8" w:rsidRPr="00EA7117" w:rsidRDefault="00091AC8" w:rsidP="00EA7117">
      <w:pPr>
        <w:rPr>
          <w:rFonts w:ascii="Garamond" w:hAnsi="Garamond"/>
          <w:lang w:val="en-US"/>
        </w:rPr>
      </w:pPr>
    </w:p>
    <w:p w14:paraId="1EAA9CFB" w14:textId="2D045F52" w:rsidR="00091AC8" w:rsidRPr="00E77A72" w:rsidRDefault="00091AC8" w:rsidP="00EA7117">
      <w:pPr>
        <w:jc w:val="center"/>
        <w:rPr>
          <w:rFonts w:ascii="Garamond" w:hAnsi="Garamond"/>
          <w:b/>
          <w:lang w:val="en-US"/>
        </w:rPr>
      </w:pPr>
      <w:r w:rsidRPr="00E77A72">
        <w:rPr>
          <w:rFonts w:ascii="Garamond" w:hAnsi="Garamond"/>
          <w:b/>
          <w:lang w:val="en-US"/>
        </w:rPr>
        <w:t>Course structure:</w:t>
      </w:r>
    </w:p>
    <w:p w14:paraId="62C9816B" w14:textId="77777777" w:rsidR="00091AC8" w:rsidRPr="00EA7117" w:rsidRDefault="00091AC8" w:rsidP="00EA7117">
      <w:pPr>
        <w:rPr>
          <w:rFonts w:ascii="Garamond" w:hAnsi="Garamond"/>
          <w:lang w:val="en-US"/>
        </w:rPr>
      </w:pPr>
    </w:p>
    <w:p w14:paraId="43894A45" w14:textId="57FA524D" w:rsidR="00091AC8" w:rsidRDefault="005535FF" w:rsidP="005535FF">
      <w:pPr>
        <w:rPr>
          <w:rFonts w:ascii="Garamond" w:hAnsi="Garamond"/>
          <w:lang w:val="en-US"/>
        </w:rPr>
      </w:pPr>
      <w:r w:rsidRPr="005535FF">
        <w:rPr>
          <w:rFonts w:ascii="Garamond" w:hAnsi="Garamond"/>
          <w:lang w:val="en-US"/>
        </w:rPr>
        <w:t>The course will cover the following</w:t>
      </w:r>
      <w:r>
        <w:rPr>
          <w:rFonts w:ascii="Garamond" w:hAnsi="Garamond"/>
          <w:lang w:val="en-US"/>
        </w:rPr>
        <w:t xml:space="preserve">: </w:t>
      </w:r>
    </w:p>
    <w:p w14:paraId="39343F7F" w14:textId="7C606470" w:rsidR="005535FF" w:rsidRDefault="005535FF" w:rsidP="005535FF">
      <w:pPr>
        <w:pStyle w:val="ListParagraph"/>
        <w:numPr>
          <w:ilvl w:val="0"/>
          <w:numId w:val="7"/>
        </w:numPr>
        <w:rPr>
          <w:rFonts w:ascii="Garamond" w:hAnsi="Garamond"/>
          <w:lang w:val="en-US"/>
        </w:rPr>
      </w:pPr>
      <w:r>
        <w:rPr>
          <w:rFonts w:ascii="Garamond" w:hAnsi="Garamond"/>
          <w:lang w:val="en-US"/>
        </w:rPr>
        <w:t>Introduction to Philosophy and Its Tools</w:t>
      </w:r>
    </w:p>
    <w:p w14:paraId="18FA189F" w14:textId="3A1F9E30" w:rsidR="005535FF" w:rsidRDefault="005535FF" w:rsidP="005535FF">
      <w:pPr>
        <w:pStyle w:val="ListParagraph"/>
        <w:numPr>
          <w:ilvl w:val="0"/>
          <w:numId w:val="7"/>
        </w:numPr>
        <w:rPr>
          <w:rFonts w:ascii="Garamond" w:hAnsi="Garamond"/>
          <w:lang w:val="en-US"/>
        </w:rPr>
      </w:pPr>
      <w:r>
        <w:rPr>
          <w:rFonts w:ascii="Garamond" w:hAnsi="Garamond"/>
          <w:lang w:val="en-US"/>
        </w:rPr>
        <w:t>Plato and Aristotle</w:t>
      </w:r>
    </w:p>
    <w:p w14:paraId="6A0473D3" w14:textId="0A7DF56C" w:rsidR="005535FF" w:rsidRDefault="005535FF" w:rsidP="005535FF">
      <w:pPr>
        <w:pStyle w:val="ListParagraph"/>
        <w:numPr>
          <w:ilvl w:val="0"/>
          <w:numId w:val="7"/>
        </w:numPr>
        <w:rPr>
          <w:rFonts w:ascii="Garamond" w:hAnsi="Garamond"/>
          <w:lang w:val="en-US"/>
        </w:rPr>
      </w:pPr>
      <w:r>
        <w:rPr>
          <w:rFonts w:ascii="Garamond" w:hAnsi="Garamond"/>
          <w:lang w:val="en-US"/>
        </w:rPr>
        <w:t>Early Christian Philosophy and Augustine</w:t>
      </w:r>
    </w:p>
    <w:p w14:paraId="1D3CE2BD" w14:textId="77D57AA7" w:rsidR="005535FF" w:rsidRDefault="005535FF" w:rsidP="005535FF">
      <w:pPr>
        <w:pStyle w:val="ListParagraph"/>
        <w:numPr>
          <w:ilvl w:val="0"/>
          <w:numId w:val="7"/>
        </w:numPr>
        <w:rPr>
          <w:rFonts w:ascii="Garamond" w:hAnsi="Garamond"/>
          <w:lang w:val="en-US"/>
        </w:rPr>
      </w:pPr>
      <w:r>
        <w:rPr>
          <w:rFonts w:ascii="Garamond" w:hAnsi="Garamond"/>
          <w:lang w:val="en-US"/>
        </w:rPr>
        <w:t>Thomas Aquinas and Bonaventure</w:t>
      </w:r>
    </w:p>
    <w:p w14:paraId="53CF562C" w14:textId="606E45F5" w:rsidR="005535FF" w:rsidRDefault="005535FF" w:rsidP="005535FF">
      <w:pPr>
        <w:pStyle w:val="ListParagraph"/>
        <w:numPr>
          <w:ilvl w:val="0"/>
          <w:numId w:val="7"/>
        </w:numPr>
        <w:rPr>
          <w:rFonts w:ascii="Garamond" w:hAnsi="Garamond"/>
          <w:lang w:val="en-US"/>
        </w:rPr>
      </w:pPr>
      <w:r>
        <w:rPr>
          <w:rFonts w:ascii="Garamond" w:hAnsi="Garamond"/>
          <w:lang w:val="en-US"/>
        </w:rPr>
        <w:t xml:space="preserve">Luther and the Reformation </w:t>
      </w:r>
    </w:p>
    <w:p w14:paraId="017EC404" w14:textId="64B9D3F4" w:rsidR="005535FF" w:rsidRDefault="005535FF" w:rsidP="005535FF">
      <w:pPr>
        <w:pStyle w:val="ListParagraph"/>
        <w:numPr>
          <w:ilvl w:val="0"/>
          <w:numId w:val="7"/>
        </w:numPr>
        <w:rPr>
          <w:rFonts w:ascii="Garamond" w:hAnsi="Garamond"/>
          <w:lang w:val="en-US"/>
        </w:rPr>
      </w:pPr>
      <w:r>
        <w:rPr>
          <w:rFonts w:ascii="Garamond" w:hAnsi="Garamond"/>
          <w:lang w:val="en-US"/>
        </w:rPr>
        <w:t xml:space="preserve">Modern Philosophy: Descartes and Hume </w:t>
      </w:r>
    </w:p>
    <w:p w14:paraId="48052CC1" w14:textId="74968758" w:rsidR="003374FD" w:rsidRDefault="003374FD" w:rsidP="005535FF">
      <w:pPr>
        <w:pStyle w:val="ListParagraph"/>
        <w:numPr>
          <w:ilvl w:val="0"/>
          <w:numId w:val="7"/>
        </w:numPr>
        <w:rPr>
          <w:rFonts w:ascii="Garamond" w:hAnsi="Garamond"/>
          <w:lang w:val="en-US"/>
        </w:rPr>
      </w:pPr>
      <w:r>
        <w:rPr>
          <w:rFonts w:ascii="Garamond" w:hAnsi="Garamond"/>
          <w:lang w:val="en-US"/>
        </w:rPr>
        <w:lastRenderedPageBreak/>
        <w:t>Kant and Schleiermacher</w:t>
      </w:r>
    </w:p>
    <w:p w14:paraId="2A8B9AF0" w14:textId="1C340A89" w:rsidR="005535FF" w:rsidRDefault="005535FF" w:rsidP="005535FF">
      <w:pPr>
        <w:pStyle w:val="ListParagraph"/>
        <w:numPr>
          <w:ilvl w:val="0"/>
          <w:numId w:val="7"/>
        </w:numPr>
        <w:rPr>
          <w:rFonts w:ascii="Garamond" w:hAnsi="Garamond"/>
          <w:lang w:val="en-US"/>
        </w:rPr>
      </w:pPr>
      <w:r>
        <w:rPr>
          <w:rFonts w:ascii="Garamond" w:hAnsi="Garamond"/>
          <w:lang w:val="en-US"/>
        </w:rPr>
        <w:t>German Idealism: Hegel</w:t>
      </w:r>
    </w:p>
    <w:p w14:paraId="1384F12E" w14:textId="723021EA" w:rsidR="005535FF" w:rsidRDefault="005535FF" w:rsidP="005535FF">
      <w:pPr>
        <w:pStyle w:val="ListParagraph"/>
        <w:numPr>
          <w:ilvl w:val="0"/>
          <w:numId w:val="7"/>
        </w:numPr>
        <w:rPr>
          <w:rFonts w:ascii="Garamond" w:hAnsi="Garamond"/>
          <w:lang w:val="en-US"/>
        </w:rPr>
      </w:pPr>
      <w:r>
        <w:rPr>
          <w:rFonts w:ascii="Garamond" w:hAnsi="Garamond"/>
          <w:lang w:val="en-US"/>
        </w:rPr>
        <w:t>Neo-Calvinism: Kuyper and Bavinck</w:t>
      </w:r>
    </w:p>
    <w:p w14:paraId="3B92097E" w14:textId="1E4EFE77" w:rsidR="005535FF" w:rsidRDefault="00954BF7" w:rsidP="005535FF">
      <w:pPr>
        <w:pStyle w:val="ListParagraph"/>
        <w:numPr>
          <w:ilvl w:val="0"/>
          <w:numId w:val="7"/>
        </w:numPr>
        <w:rPr>
          <w:rFonts w:ascii="Garamond" w:hAnsi="Garamond"/>
          <w:lang w:val="en-US"/>
        </w:rPr>
      </w:pPr>
      <w:r>
        <w:rPr>
          <w:rFonts w:ascii="Garamond" w:hAnsi="Garamond"/>
          <w:lang w:val="en-US"/>
        </w:rPr>
        <w:t xml:space="preserve">Martin </w:t>
      </w:r>
      <w:r w:rsidR="005535FF">
        <w:rPr>
          <w:rFonts w:ascii="Garamond" w:hAnsi="Garamond"/>
          <w:lang w:val="en-US"/>
        </w:rPr>
        <w:t xml:space="preserve">Heidegger </w:t>
      </w:r>
    </w:p>
    <w:p w14:paraId="37959B68" w14:textId="5B7CD51B" w:rsidR="005535FF" w:rsidRPr="005535FF" w:rsidRDefault="005535FF" w:rsidP="005535FF">
      <w:pPr>
        <w:pStyle w:val="ListParagraph"/>
        <w:numPr>
          <w:ilvl w:val="0"/>
          <w:numId w:val="7"/>
        </w:numPr>
        <w:rPr>
          <w:rFonts w:ascii="Garamond" w:hAnsi="Garamond"/>
          <w:lang w:val="en-US"/>
        </w:rPr>
      </w:pPr>
      <w:r>
        <w:rPr>
          <w:rFonts w:ascii="Garamond" w:hAnsi="Garamond"/>
          <w:lang w:val="en-US"/>
        </w:rPr>
        <w:t>Alvin Plantinga and Analytic Philosophy</w:t>
      </w:r>
    </w:p>
    <w:p w14:paraId="7D34A327" w14:textId="77777777" w:rsidR="00010CAE" w:rsidRPr="00EA7117" w:rsidRDefault="00010CAE" w:rsidP="00EA7117">
      <w:pPr>
        <w:rPr>
          <w:rFonts w:ascii="Garamond" w:hAnsi="Garamond"/>
          <w:lang w:val="en-US"/>
        </w:rPr>
      </w:pPr>
    </w:p>
    <w:p w14:paraId="1110334B" w14:textId="130C674B" w:rsidR="00091AC8" w:rsidRPr="00E77A72" w:rsidRDefault="00091AC8" w:rsidP="00E77A72">
      <w:pPr>
        <w:jc w:val="center"/>
        <w:rPr>
          <w:rFonts w:ascii="Garamond" w:hAnsi="Garamond"/>
          <w:b/>
          <w:lang w:val="en-US"/>
        </w:rPr>
      </w:pPr>
      <w:r w:rsidRPr="00E77A72">
        <w:rPr>
          <w:rFonts w:ascii="Garamond" w:hAnsi="Garamond"/>
          <w:b/>
          <w:lang w:val="en-US"/>
        </w:rPr>
        <w:t>Course requirements</w:t>
      </w:r>
    </w:p>
    <w:p w14:paraId="19E57815" w14:textId="2DC18B0D" w:rsidR="00091AC8" w:rsidRDefault="00091AC8" w:rsidP="005B4F44">
      <w:pPr>
        <w:rPr>
          <w:rFonts w:ascii="Garamond" w:hAnsi="Garamond"/>
          <w:lang w:val="en-US"/>
        </w:rPr>
      </w:pPr>
    </w:p>
    <w:p w14:paraId="0441D21B" w14:textId="66143D33" w:rsidR="00091AC8" w:rsidRPr="00EA7117" w:rsidRDefault="00091AC8" w:rsidP="00EA7117">
      <w:pPr>
        <w:pStyle w:val="ListParagraph"/>
        <w:numPr>
          <w:ilvl w:val="0"/>
          <w:numId w:val="2"/>
        </w:numPr>
        <w:rPr>
          <w:rFonts w:ascii="Garamond" w:hAnsi="Garamond"/>
          <w:lang w:val="en-US"/>
        </w:rPr>
      </w:pPr>
      <w:r w:rsidRPr="00EA7117">
        <w:rPr>
          <w:rFonts w:ascii="Garamond" w:hAnsi="Garamond"/>
          <w:lang w:val="en-US"/>
        </w:rPr>
        <w:t>Final Exam (</w:t>
      </w:r>
      <w:r w:rsidR="00954BF7">
        <w:rPr>
          <w:rFonts w:ascii="Garamond" w:hAnsi="Garamond"/>
          <w:lang w:val="en-US"/>
        </w:rPr>
        <w:t>4</w:t>
      </w:r>
      <w:r w:rsidR="00703AC6">
        <w:rPr>
          <w:rFonts w:ascii="Garamond" w:hAnsi="Garamond"/>
          <w:lang w:val="en-US"/>
        </w:rPr>
        <w:t>0</w:t>
      </w:r>
      <w:r w:rsidRPr="00EA7117">
        <w:rPr>
          <w:rFonts w:ascii="Garamond" w:hAnsi="Garamond"/>
          <w:lang w:val="en-US"/>
        </w:rPr>
        <w:t>%)</w:t>
      </w:r>
    </w:p>
    <w:p w14:paraId="093E6BE9" w14:textId="56B6905E" w:rsidR="00091AC8" w:rsidRPr="00EA7117" w:rsidRDefault="00091AC8" w:rsidP="00EA7117">
      <w:pPr>
        <w:pStyle w:val="ListParagraph"/>
        <w:numPr>
          <w:ilvl w:val="1"/>
          <w:numId w:val="2"/>
        </w:numPr>
        <w:rPr>
          <w:rFonts w:ascii="Garamond" w:hAnsi="Garamond"/>
          <w:lang w:val="en-US"/>
        </w:rPr>
      </w:pPr>
      <w:r w:rsidRPr="00EA7117">
        <w:rPr>
          <w:rFonts w:ascii="Garamond" w:hAnsi="Garamond"/>
          <w:lang w:val="en-US"/>
        </w:rPr>
        <w:t xml:space="preserve">Consists in short essay and long essay questions. </w:t>
      </w:r>
    </w:p>
    <w:p w14:paraId="0487933A" w14:textId="18BFD535" w:rsidR="00091AC8" w:rsidRPr="00EA7117" w:rsidRDefault="00091AC8" w:rsidP="00EA7117">
      <w:pPr>
        <w:pStyle w:val="ListParagraph"/>
        <w:numPr>
          <w:ilvl w:val="0"/>
          <w:numId w:val="2"/>
        </w:numPr>
        <w:rPr>
          <w:rFonts w:ascii="Garamond" w:hAnsi="Garamond"/>
          <w:lang w:val="en-US"/>
        </w:rPr>
      </w:pPr>
      <w:r w:rsidRPr="00EA7117">
        <w:rPr>
          <w:rFonts w:ascii="Garamond" w:hAnsi="Garamond"/>
          <w:lang w:val="en-US"/>
        </w:rPr>
        <w:t>Paper (</w:t>
      </w:r>
      <w:r w:rsidR="00954BF7">
        <w:rPr>
          <w:rFonts w:ascii="Garamond" w:hAnsi="Garamond"/>
          <w:lang w:val="en-US"/>
        </w:rPr>
        <w:t>4</w:t>
      </w:r>
      <w:r w:rsidRPr="00EA7117">
        <w:rPr>
          <w:rFonts w:ascii="Garamond" w:hAnsi="Garamond"/>
          <w:lang w:val="en-US"/>
        </w:rPr>
        <w:t xml:space="preserve">0%) </w:t>
      </w:r>
    </w:p>
    <w:p w14:paraId="4E550049" w14:textId="0237D0E1" w:rsidR="00091AC8" w:rsidRDefault="00091AC8" w:rsidP="00EA7117">
      <w:pPr>
        <w:pStyle w:val="ListParagraph"/>
        <w:numPr>
          <w:ilvl w:val="1"/>
          <w:numId w:val="2"/>
        </w:numPr>
        <w:rPr>
          <w:rFonts w:ascii="Garamond" w:hAnsi="Garamond"/>
          <w:lang w:val="en-US"/>
        </w:rPr>
      </w:pPr>
      <w:r w:rsidRPr="00EA7117">
        <w:rPr>
          <w:rFonts w:ascii="Garamond" w:hAnsi="Garamond"/>
          <w:lang w:val="en-US"/>
        </w:rPr>
        <w:t xml:space="preserve">Students will write a 3000 word paper on a particular philosophical-theological issue covered in </w:t>
      </w:r>
      <w:r w:rsidR="00954BF7">
        <w:rPr>
          <w:rFonts w:ascii="Garamond" w:hAnsi="Garamond"/>
          <w:lang w:val="en-US"/>
        </w:rPr>
        <w:t xml:space="preserve">or related to </w:t>
      </w:r>
      <w:r w:rsidRPr="00EA7117">
        <w:rPr>
          <w:rFonts w:ascii="Garamond" w:hAnsi="Garamond"/>
          <w:lang w:val="en-US"/>
        </w:rPr>
        <w:t xml:space="preserve">the class. </w:t>
      </w:r>
    </w:p>
    <w:p w14:paraId="7E1BAEDE" w14:textId="3FE83F52" w:rsidR="00954BF7" w:rsidRDefault="00954BF7" w:rsidP="00EA7117">
      <w:pPr>
        <w:pStyle w:val="ListParagraph"/>
        <w:numPr>
          <w:ilvl w:val="1"/>
          <w:numId w:val="2"/>
        </w:numPr>
        <w:rPr>
          <w:rFonts w:ascii="Garamond" w:hAnsi="Garamond"/>
          <w:lang w:val="en-US"/>
        </w:rPr>
      </w:pPr>
      <w:r>
        <w:rPr>
          <w:rFonts w:ascii="Garamond" w:hAnsi="Garamond"/>
          <w:lang w:val="en-US"/>
        </w:rPr>
        <w:t>Cite at least 8 scholarly sources.</w:t>
      </w:r>
    </w:p>
    <w:p w14:paraId="4E8ABD6C" w14:textId="777BE9E8" w:rsidR="004C7947" w:rsidRPr="00EA7117" w:rsidRDefault="004C7947" w:rsidP="00EA7117">
      <w:pPr>
        <w:pStyle w:val="ListParagraph"/>
        <w:numPr>
          <w:ilvl w:val="1"/>
          <w:numId w:val="2"/>
        </w:numPr>
        <w:rPr>
          <w:rFonts w:ascii="Garamond" w:hAnsi="Garamond"/>
          <w:lang w:val="en-US"/>
        </w:rPr>
      </w:pPr>
      <w:r>
        <w:rPr>
          <w:rFonts w:ascii="Garamond" w:hAnsi="Garamond"/>
          <w:lang w:val="en-US"/>
        </w:rPr>
        <w:t>Topics must first be approved by the professor beforehand.</w:t>
      </w:r>
    </w:p>
    <w:p w14:paraId="45DA41EA" w14:textId="149BAC7F" w:rsidR="005B4F44" w:rsidRPr="00D905DC" w:rsidRDefault="00091AC8" w:rsidP="001525FD">
      <w:pPr>
        <w:pStyle w:val="ListParagraph"/>
        <w:numPr>
          <w:ilvl w:val="0"/>
          <w:numId w:val="2"/>
        </w:numPr>
        <w:rPr>
          <w:rFonts w:ascii="Garamond" w:hAnsi="Garamond"/>
          <w:lang w:val="en-US"/>
        </w:rPr>
      </w:pPr>
      <w:r w:rsidRPr="00EA7117">
        <w:rPr>
          <w:rFonts w:ascii="Garamond" w:hAnsi="Garamond"/>
          <w:lang w:val="en-US"/>
        </w:rPr>
        <w:t>Reading – honor pledge (20%)</w:t>
      </w:r>
    </w:p>
    <w:p w14:paraId="40401016" w14:textId="77777777" w:rsidR="006E353F" w:rsidRPr="006E353F" w:rsidRDefault="006E353F" w:rsidP="006E353F">
      <w:pPr>
        <w:rPr>
          <w:rFonts w:ascii="Garamond" w:hAnsi="Garamond"/>
          <w:lang w:val="en-US"/>
        </w:rPr>
      </w:pPr>
    </w:p>
    <w:p w14:paraId="6E8371EE" w14:textId="634978FD" w:rsidR="00091AC8" w:rsidRPr="00E77A72" w:rsidRDefault="00091AC8" w:rsidP="00EA7117">
      <w:pPr>
        <w:jc w:val="center"/>
        <w:rPr>
          <w:rFonts w:ascii="Garamond" w:hAnsi="Garamond"/>
          <w:b/>
          <w:lang w:val="en-US"/>
        </w:rPr>
      </w:pPr>
      <w:r w:rsidRPr="00E77A72">
        <w:rPr>
          <w:rFonts w:ascii="Garamond" w:hAnsi="Garamond"/>
          <w:b/>
          <w:lang w:val="en-US"/>
        </w:rPr>
        <w:t>On Papers:</w:t>
      </w:r>
    </w:p>
    <w:p w14:paraId="51E9BA4F" w14:textId="77777777" w:rsidR="00091AC8" w:rsidRPr="00EA7117" w:rsidRDefault="00091AC8" w:rsidP="00EA7117">
      <w:pPr>
        <w:rPr>
          <w:rFonts w:ascii="Garamond" w:hAnsi="Garamond"/>
          <w:lang w:val="en-US"/>
        </w:rPr>
      </w:pPr>
    </w:p>
    <w:p w14:paraId="7A2F02B8" w14:textId="32BBED18" w:rsidR="00091AC8" w:rsidRPr="00EA7117" w:rsidRDefault="00091AC8" w:rsidP="00EA7117">
      <w:pPr>
        <w:rPr>
          <w:rFonts w:ascii="Garamond" w:hAnsi="Garamond"/>
          <w:lang w:val="en-US"/>
        </w:rPr>
      </w:pPr>
      <w:r w:rsidRPr="00EA7117">
        <w:rPr>
          <w:rFonts w:ascii="Garamond" w:hAnsi="Garamond"/>
          <w:lang w:val="en-US"/>
        </w:rPr>
        <w:t xml:space="preserve">Papers should have one-inch margins, 12-point fonts, and have no more than 3000 words (including footnotes, excluding bibliography). </w:t>
      </w:r>
    </w:p>
    <w:p w14:paraId="2990E410" w14:textId="5E5B44CE" w:rsidR="00091AC8" w:rsidRPr="00EA7117" w:rsidRDefault="00091AC8" w:rsidP="00EA7117">
      <w:pPr>
        <w:rPr>
          <w:rFonts w:ascii="Garamond" w:hAnsi="Garamond"/>
          <w:lang w:val="en-US"/>
        </w:rPr>
      </w:pPr>
    </w:p>
    <w:p w14:paraId="6E6B83FA" w14:textId="0E5F7420" w:rsidR="00091AC8" w:rsidRPr="00EA7117" w:rsidRDefault="00091AC8" w:rsidP="00EA7117">
      <w:pPr>
        <w:rPr>
          <w:rFonts w:ascii="Garamond" w:hAnsi="Garamond"/>
          <w:lang w:val="en-US"/>
        </w:rPr>
      </w:pPr>
      <w:r w:rsidRPr="00EA7117">
        <w:rPr>
          <w:rFonts w:ascii="Garamond" w:hAnsi="Garamond"/>
          <w:lang w:val="en-US"/>
        </w:rPr>
        <w:t xml:space="preserve">Papers should have a clear thesis and roadmap in the beginning of the essay. </w:t>
      </w:r>
    </w:p>
    <w:p w14:paraId="67584ABC" w14:textId="7EF6B561" w:rsidR="00091AC8" w:rsidRPr="00EA7117" w:rsidRDefault="00091AC8" w:rsidP="00EA7117">
      <w:pPr>
        <w:pStyle w:val="ListParagraph"/>
        <w:numPr>
          <w:ilvl w:val="0"/>
          <w:numId w:val="3"/>
        </w:numPr>
        <w:rPr>
          <w:rFonts w:ascii="Garamond" w:hAnsi="Garamond"/>
          <w:lang w:val="en-US"/>
        </w:rPr>
      </w:pPr>
      <w:r w:rsidRPr="00EA7117">
        <w:rPr>
          <w:rFonts w:ascii="Garamond" w:hAnsi="Garamond"/>
          <w:lang w:val="en-US"/>
        </w:rPr>
        <w:t xml:space="preserve">E.g.: “The paper argues that Hume’s empiricism commits him to radical skepticism. In order to argue for this essay, this paper moves in three steps. Firstly, I pay attention to Hume’s argument for empiricism from the primary text(s). Secondly, I shall define radical skepticism. Finally, I show the entailment relationship between Hume’s empirical method and radical skepticism.” </w:t>
      </w:r>
    </w:p>
    <w:p w14:paraId="59994E8F" w14:textId="333DEB97" w:rsidR="00091AC8" w:rsidRPr="00EA7117" w:rsidRDefault="00091AC8" w:rsidP="00EA7117">
      <w:pPr>
        <w:rPr>
          <w:rFonts w:ascii="Garamond" w:hAnsi="Garamond"/>
          <w:lang w:val="en-US"/>
        </w:rPr>
      </w:pPr>
    </w:p>
    <w:p w14:paraId="6983CEC1" w14:textId="07B87F99" w:rsidR="00091AC8" w:rsidRPr="00EA7117" w:rsidRDefault="00091AC8" w:rsidP="00EA7117">
      <w:pPr>
        <w:rPr>
          <w:rFonts w:ascii="Garamond" w:hAnsi="Garamond"/>
          <w:lang w:val="en-US"/>
        </w:rPr>
      </w:pPr>
      <w:r w:rsidRPr="00EA7117">
        <w:rPr>
          <w:rFonts w:ascii="Garamond" w:hAnsi="Garamond"/>
          <w:lang w:val="en-US"/>
        </w:rPr>
        <w:t>The body of the paper should consist in clearly structured arguments that contribute to vindicating the thesis.</w:t>
      </w:r>
    </w:p>
    <w:p w14:paraId="4C03CE79" w14:textId="18AECB48" w:rsidR="00091AC8" w:rsidRPr="00EA7117" w:rsidRDefault="00091AC8" w:rsidP="00EA7117">
      <w:pPr>
        <w:pStyle w:val="ListParagraph"/>
        <w:numPr>
          <w:ilvl w:val="0"/>
          <w:numId w:val="3"/>
        </w:numPr>
        <w:rPr>
          <w:rFonts w:ascii="Garamond" w:hAnsi="Garamond"/>
          <w:lang w:val="en-US"/>
        </w:rPr>
      </w:pPr>
      <w:r w:rsidRPr="00EA7117">
        <w:rPr>
          <w:rFonts w:ascii="Garamond" w:hAnsi="Garamond"/>
          <w:lang w:val="en-US"/>
        </w:rPr>
        <w:t xml:space="preserve">E.g. “Hume’s argument for the empirical method is shown in [texts A and B]. There, he argues that (1) knowledge from pure reason leads to undue speculation and contradictory conclusions. His reasoning is as follows…. </w:t>
      </w:r>
    </w:p>
    <w:p w14:paraId="04B94840" w14:textId="1ABF9F87" w:rsidR="00091AC8" w:rsidRPr="00EA7117" w:rsidRDefault="00091AC8" w:rsidP="00EA7117">
      <w:pPr>
        <w:pStyle w:val="ListParagraph"/>
        <w:numPr>
          <w:ilvl w:val="0"/>
          <w:numId w:val="3"/>
        </w:numPr>
        <w:rPr>
          <w:rFonts w:ascii="Garamond" w:hAnsi="Garamond"/>
          <w:lang w:val="en-US"/>
        </w:rPr>
      </w:pPr>
      <w:r w:rsidRPr="00EA7117">
        <w:rPr>
          <w:rFonts w:ascii="Garamond" w:hAnsi="Garamond"/>
          <w:lang w:val="en-US"/>
        </w:rPr>
        <w:t xml:space="preserve">E.g. “Radical skepticism can be defined from a variety of angles… involving the central claim that human knowledge is extremely limited, and cannot obtained even in ordinary circumstances. Hume, having argued that ideas that cannot be traced back to sense perception should be set aside, hence begins arguing that our traditional metaphysical claims about God, the soul, and self-identity, cannot truly be given the status of knowledge.” </w:t>
      </w:r>
    </w:p>
    <w:p w14:paraId="23D6BF39" w14:textId="6B0D0266" w:rsidR="00091AC8" w:rsidRPr="00EA7117" w:rsidRDefault="00091AC8" w:rsidP="00EA7117">
      <w:pPr>
        <w:rPr>
          <w:rFonts w:ascii="Garamond" w:hAnsi="Garamond"/>
          <w:lang w:val="en-US"/>
        </w:rPr>
      </w:pPr>
    </w:p>
    <w:p w14:paraId="40564781" w14:textId="77777777" w:rsidR="00091AC8" w:rsidRPr="00EA7117" w:rsidRDefault="00091AC8" w:rsidP="00EA7117">
      <w:pPr>
        <w:rPr>
          <w:rFonts w:ascii="Garamond" w:hAnsi="Garamond"/>
          <w:lang w:val="en-US"/>
        </w:rPr>
      </w:pPr>
      <w:r w:rsidRPr="00EA7117">
        <w:rPr>
          <w:rFonts w:ascii="Garamond" w:hAnsi="Garamond"/>
          <w:lang w:val="en-US"/>
        </w:rPr>
        <w:t xml:space="preserve">Pay close attention to </w:t>
      </w:r>
      <w:r w:rsidRPr="00EA7117">
        <w:rPr>
          <w:rFonts w:ascii="Garamond" w:hAnsi="Garamond"/>
          <w:i/>
          <w:lang w:val="en-US"/>
        </w:rPr>
        <w:t>primary sources</w:t>
      </w:r>
      <w:r w:rsidRPr="00EA7117">
        <w:rPr>
          <w:rFonts w:ascii="Garamond" w:hAnsi="Garamond"/>
          <w:lang w:val="en-US"/>
        </w:rPr>
        <w:t xml:space="preserve">, using secondary sources, where relevant, to identify the </w:t>
      </w:r>
      <w:r w:rsidRPr="00EA7117">
        <w:rPr>
          <w:rFonts w:ascii="Garamond" w:hAnsi="Garamond"/>
          <w:i/>
          <w:lang w:val="en-US"/>
        </w:rPr>
        <w:t>state of the question</w:t>
      </w:r>
      <w:r w:rsidRPr="00EA7117">
        <w:rPr>
          <w:rFonts w:ascii="Garamond" w:hAnsi="Garamond"/>
          <w:lang w:val="en-US"/>
        </w:rPr>
        <w:t xml:space="preserve">, and to clarify your reading of the primary sources. </w:t>
      </w:r>
    </w:p>
    <w:p w14:paraId="4C6310E7" w14:textId="77777777" w:rsidR="00091AC8" w:rsidRPr="00EA7117" w:rsidRDefault="00091AC8" w:rsidP="00EA7117">
      <w:pPr>
        <w:pStyle w:val="ListParagraph"/>
        <w:numPr>
          <w:ilvl w:val="0"/>
          <w:numId w:val="3"/>
        </w:numPr>
        <w:rPr>
          <w:rFonts w:ascii="Garamond" w:hAnsi="Garamond"/>
          <w:lang w:val="en-US"/>
        </w:rPr>
      </w:pPr>
      <w:r w:rsidRPr="00EA7117">
        <w:rPr>
          <w:rFonts w:ascii="Garamond" w:hAnsi="Garamond"/>
          <w:lang w:val="en-US"/>
        </w:rPr>
        <w:t xml:space="preserve">E.g. “Brown has established the recent consensus that Hume’s </w:t>
      </w:r>
      <w:r w:rsidRPr="00EA7117">
        <w:rPr>
          <w:rFonts w:ascii="Garamond" w:hAnsi="Garamond"/>
          <w:i/>
          <w:lang w:val="en-US"/>
        </w:rPr>
        <w:t xml:space="preserve">Enquiry </w:t>
      </w:r>
      <w:r w:rsidRPr="00EA7117">
        <w:rPr>
          <w:rFonts w:ascii="Garamond" w:hAnsi="Garamond"/>
          <w:lang w:val="en-US"/>
        </w:rPr>
        <w:t xml:space="preserve">presents his more settled views on the matter….” </w:t>
      </w:r>
    </w:p>
    <w:p w14:paraId="6D21E5E2" w14:textId="668C5779" w:rsidR="00091AC8" w:rsidRPr="00EA7117" w:rsidRDefault="00091AC8" w:rsidP="00EA7117">
      <w:pPr>
        <w:pStyle w:val="ListParagraph"/>
        <w:numPr>
          <w:ilvl w:val="0"/>
          <w:numId w:val="3"/>
        </w:numPr>
        <w:rPr>
          <w:rFonts w:ascii="Garamond" w:hAnsi="Garamond"/>
          <w:lang w:val="en-US"/>
        </w:rPr>
      </w:pPr>
      <w:r w:rsidRPr="00EA7117">
        <w:rPr>
          <w:rFonts w:ascii="Garamond" w:hAnsi="Garamond"/>
          <w:lang w:val="en-US"/>
        </w:rPr>
        <w:t xml:space="preserve">E.g.: “While Smith argues that this passage betrays Hume’s commitment to skepticism, I shall argue that a closer attention to its context would add greater nuance to Smith’s otherwise fine reading…” </w:t>
      </w:r>
    </w:p>
    <w:p w14:paraId="125700C3" w14:textId="2EF6F9F1" w:rsidR="00091AC8" w:rsidRPr="00EA7117" w:rsidRDefault="00091AC8" w:rsidP="00EA7117">
      <w:pPr>
        <w:rPr>
          <w:rFonts w:ascii="Garamond" w:hAnsi="Garamond"/>
          <w:lang w:val="en-US"/>
        </w:rPr>
      </w:pPr>
    </w:p>
    <w:p w14:paraId="53DF5BFB" w14:textId="282F459E" w:rsidR="00091AC8" w:rsidRPr="00EA7117" w:rsidRDefault="00091AC8" w:rsidP="00EA7117">
      <w:pPr>
        <w:rPr>
          <w:rFonts w:ascii="Garamond" w:hAnsi="Garamond"/>
          <w:lang w:val="en-US"/>
        </w:rPr>
      </w:pPr>
      <w:r w:rsidRPr="00EA7117">
        <w:rPr>
          <w:rFonts w:ascii="Garamond" w:hAnsi="Garamond"/>
          <w:lang w:val="en-US"/>
        </w:rPr>
        <w:t xml:space="preserve">Sample paper topics: </w:t>
      </w:r>
    </w:p>
    <w:p w14:paraId="4B5C3E3C" w14:textId="2DDCD2E2" w:rsidR="00091AC8" w:rsidRPr="00EA7117" w:rsidRDefault="00091AC8" w:rsidP="00EA7117">
      <w:pPr>
        <w:pStyle w:val="ListParagraph"/>
        <w:numPr>
          <w:ilvl w:val="0"/>
          <w:numId w:val="5"/>
        </w:numPr>
        <w:rPr>
          <w:rFonts w:ascii="Garamond" w:hAnsi="Garamond"/>
          <w:lang w:val="en-US"/>
        </w:rPr>
      </w:pPr>
      <w:r w:rsidRPr="00EA7117">
        <w:rPr>
          <w:rFonts w:ascii="Garamond" w:hAnsi="Garamond"/>
          <w:lang w:val="en-US"/>
        </w:rPr>
        <w:t xml:space="preserve">Plantinga’s Warranted Christian Belief: A </w:t>
      </w:r>
      <w:proofErr w:type="spellStart"/>
      <w:r w:rsidRPr="00EA7117">
        <w:rPr>
          <w:rFonts w:ascii="Garamond" w:hAnsi="Garamond"/>
          <w:lang w:val="en-US"/>
        </w:rPr>
        <w:t>Reidian</w:t>
      </w:r>
      <w:proofErr w:type="spellEnd"/>
      <w:r w:rsidRPr="00EA7117">
        <w:rPr>
          <w:rFonts w:ascii="Garamond" w:hAnsi="Garamond"/>
          <w:lang w:val="en-US"/>
        </w:rPr>
        <w:t xml:space="preserve"> Model? </w:t>
      </w:r>
    </w:p>
    <w:p w14:paraId="0B92F941" w14:textId="1134D14E" w:rsidR="00091AC8" w:rsidRPr="00EA7117" w:rsidRDefault="00091AC8" w:rsidP="00EA7117">
      <w:pPr>
        <w:pStyle w:val="ListParagraph"/>
        <w:numPr>
          <w:ilvl w:val="0"/>
          <w:numId w:val="5"/>
        </w:numPr>
        <w:rPr>
          <w:rFonts w:ascii="Garamond" w:hAnsi="Garamond"/>
          <w:lang w:val="en-US"/>
        </w:rPr>
      </w:pPr>
      <w:r w:rsidRPr="00EA7117">
        <w:rPr>
          <w:rFonts w:ascii="Garamond" w:hAnsi="Garamond"/>
          <w:lang w:val="en-US"/>
        </w:rPr>
        <w:lastRenderedPageBreak/>
        <w:t xml:space="preserve">Exploring Herman Bavinck’s Christian Worldview In Conversation with Kuyper’s Stone Lectures. </w:t>
      </w:r>
    </w:p>
    <w:p w14:paraId="324E589B" w14:textId="20EEA52F" w:rsidR="00091AC8" w:rsidRPr="00EA7117" w:rsidRDefault="00E77A72" w:rsidP="00EA7117">
      <w:pPr>
        <w:pStyle w:val="ListParagraph"/>
        <w:numPr>
          <w:ilvl w:val="0"/>
          <w:numId w:val="5"/>
        </w:numPr>
        <w:rPr>
          <w:rFonts w:ascii="Garamond" w:hAnsi="Garamond"/>
          <w:lang w:val="en-US"/>
        </w:rPr>
      </w:pPr>
      <w:r>
        <w:rPr>
          <w:rFonts w:ascii="Garamond" w:hAnsi="Garamond"/>
          <w:lang w:val="en-US"/>
        </w:rPr>
        <w:t>Abstract Objects and Divine Aseity: Exploring contemporary options</w:t>
      </w:r>
    </w:p>
    <w:p w14:paraId="472BE95E" w14:textId="09376231" w:rsidR="00091AC8" w:rsidRPr="00EA7117" w:rsidRDefault="00091AC8" w:rsidP="00EA7117">
      <w:pPr>
        <w:pStyle w:val="ListParagraph"/>
        <w:numPr>
          <w:ilvl w:val="0"/>
          <w:numId w:val="5"/>
        </w:numPr>
        <w:rPr>
          <w:rFonts w:ascii="Garamond" w:hAnsi="Garamond"/>
          <w:lang w:val="en-US"/>
        </w:rPr>
      </w:pPr>
      <w:r w:rsidRPr="00EA7117">
        <w:rPr>
          <w:rFonts w:ascii="Garamond" w:hAnsi="Garamond"/>
          <w:lang w:val="en-US"/>
        </w:rPr>
        <w:t>Bonaventure on Reasoning: Illumination and Human Knowledge</w:t>
      </w:r>
    </w:p>
    <w:p w14:paraId="2CBEA1C2" w14:textId="3019E23D" w:rsidR="00091AC8" w:rsidRPr="00EA7117" w:rsidRDefault="00091AC8" w:rsidP="00EA7117">
      <w:pPr>
        <w:pStyle w:val="ListParagraph"/>
        <w:numPr>
          <w:ilvl w:val="0"/>
          <w:numId w:val="5"/>
        </w:numPr>
        <w:rPr>
          <w:rFonts w:ascii="Garamond" w:hAnsi="Garamond"/>
          <w:lang w:val="en-US"/>
        </w:rPr>
      </w:pPr>
      <w:r w:rsidRPr="00EA7117">
        <w:rPr>
          <w:rFonts w:ascii="Garamond" w:hAnsi="Garamond"/>
          <w:lang w:val="en-US"/>
        </w:rPr>
        <w:t xml:space="preserve">Some Theological Responses to recent analytic arguments against God’s </w:t>
      </w:r>
      <w:r w:rsidR="00E77A72">
        <w:rPr>
          <w:rFonts w:ascii="Garamond" w:hAnsi="Garamond"/>
          <w:lang w:val="en-US"/>
        </w:rPr>
        <w:t>Timelessness</w:t>
      </w:r>
      <w:r w:rsidRPr="00EA7117">
        <w:rPr>
          <w:rFonts w:ascii="Garamond" w:hAnsi="Garamond"/>
          <w:lang w:val="en-US"/>
        </w:rPr>
        <w:t xml:space="preserve"> </w:t>
      </w:r>
    </w:p>
    <w:p w14:paraId="0FA59859" w14:textId="6C091646" w:rsidR="00091AC8" w:rsidRDefault="00091AC8" w:rsidP="00EA7117">
      <w:pPr>
        <w:rPr>
          <w:rFonts w:ascii="Garamond" w:hAnsi="Garamond"/>
          <w:lang w:val="en-US"/>
        </w:rPr>
      </w:pPr>
    </w:p>
    <w:p w14:paraId="33A86CA6" w14:textId="77777777" w:rsidR="00E77A72" w:rsidRPr="00EA7117" w:rsidRDefault="00E77A72" w:rsidP="00EA7117">
      <w:pPr>
        <w:rPr>
          <w:rFonts w:ascii="Garamond" w:hAnsi="Garamond"/>
          <w:lang w:val="en-US"/>
        </w:rPr>
      </w:pPr>
    </w:p>
    <w:p w14:paraId="41BDC4AF" w14:textId="77777777" w:rsidR="00091AC8" w:rsidRPr="00EA7117" w:rsidRDefault="00091AC8" w:rsidP="00EA7117">
      <w:pPr>
        <w:rPr>
          <w:rFonts w:ascii="Garamond" w:hAnsi="Garamond"/>
          <w:lang w:val="en-US"/>
        </w:rPr>
      </w:pPr>
    </w:p>
    <w:p w14:paraId="529C7D41" w14:textId="359BA433" w:rsidR="00091AC8" w:rsidRPr="00EA7117" w:rsidRDefault="00091AC8" w:rsidP="00EA7117">
      <w:pPr>
        <w:rPr>
          <w:rFonts w:ascii="Garamond" w:hAnsi="Garamond"/>
          <w:lang w:val="en-US"/>
        </w:rPr>
      </w:pPr>
      <w:r w:rsidRPr="00EA7117">
        <w:rPr>
          <w:rFonts w:ascii="Garamond" w:hAnsi="Garamond"/>
          <w:lang w:val="en-US"/>
        </w:rPr>
        <w:t xml:space="preserve">Late papers will receive a decrease of half a letter grade (from A to A-) for every day it is late. </w:t>
      </w:r>
    </w:p>
    <w:p w14:paraId="4271684A" w14:textId="458D9EEF" w:rsidR="00091AC8" w:rsidRDefault="00091AC8" w:rsidP="00EA7117">
      <w:pPr>
        <w:rPr>
          <w:rFonts w:ascii="Garamond" w:hAnsi="Garamond"/>
          <w:lang w:val="en-US"/>
        </w:rPr>
      </w:pPr>
    </w:p>
    <w:p w14:paraId="7D110597" w14:textId="4EBFC522" w:rsidR="00091AC8" w:rsidRPr="00EA7117" w:rsidRDefault="00091AC8" w:rsidP="00EA7117">
      <w:pPr>
        <w:rPr>
          <w:rFonts w:ascii="Garamond" w:hAnsi="Garamond"/>
          <w:lang w:val="en-US"/>
        </w:rPr>
      </w:pPr>
    </w:p>
    <w:p w14:paraId="7F7A52A7" w14:textId="28D0A0E8" w:rsidR="00EA7117" w:rsidRDefault="00EA7117" w:rsidP="00EA7117">
      <w:pPr>
        <w:jc w:val="center"/>
        <w:rPr>
          <w:rFonts w:ascii="Garamond" w:hAnsi="Garamond"/>
          <w:b/>
          <w:lang w:val="en-US"/>
        </w:rPr>
      </w:pPr>
      <w:r w:rsidRPr="00EA7117">
        <w:rPr>
          <w:rFonts w:ascii="Garamond" w:hAnsi="Garamond"/>
          <w:b/>
          <w:lang w:val="en-US"/>
        </w:rPr>
        <w:t>Select Bibliography</w:t>
      </w:r>
    </w:p>
    <w:p w14:paraId="66B9BCC5" w14:textId="7E8BBF42" w:rsidR="004437CC" w:rsidRDefault="004437CC" w:rsidP="00EA7117">
      <w:pPr>
        <w:jc w:val="center"/>
        <w:rPr>
          <w:rFonts w:ascii="Garamond" w:hAnsi="Garamond"/>
          <w:b/>
          <w:lang w:val="en-US"/>
        </w:rPr>
      </w:pPr>
    </w:p>
    <w:p w14:paraId="5235442E" w14:textId="7E69BA82" w:rsidR="004437CC" w:rsidRDefault="004437CC" w:rsidP="004437CC">
      <w:pPr>
        <w:rPr>
          <w:rFonts w:ascii="Garamond" w:hAnsi="Garamond"/>
          <w:b/>
          <w:lang w:val="en-US"/>
        </w:rPr>
      </w:pPr>
      <w:r>
        <w:rPr>
          <w:rFonts w:ascii="Garamond" w:hAnsi="Garamond"/>
          <w:b/>
          <w:lang w:val="en-US"/>
        </w:rPr>
        <w:t>General Textbooks</w:t>
      </w:r>
    </w:p>
    <w:p w14:paraId="3925076F" w14:textId="5C9B110D" w:rsidR="004437CC" w:rsidRDefault="004437CC" w:rsidP="004437CC">
      <w:pPr>
        <w:rPr>
          <w:rFonts w:ascii="Garamond" w:hAnsi="Garamond"/>
          <w:b/>
          <w:lang w:val="en-US"/>
        </w:rPr>
      </w:pPr>
    </w:p>
    <w:p w14:paraId="43EA16DC" w14:textId="614B476E" w:rsidR="004437CC" w:rsidRDefault="004437CC" w:rsidP="004437CC">
      <w:pPr>
        <w:rPr>
          <w:rFonts w:ascii="Garamond" w:hAnsi="Garamond"/>
          <w:lang w:val="en-US"/>
        </w:rPr>
      </w:pPr>
      <w:r>
        <w:rPr>
          <w:rFonts w:ascii="Garamond" w:hAnsi="Garamond"/>
          <w:lang w:val="en-US"/>
        </w:rPr>
        <w:t xml:space="preserve">Peter Adamson, </w:t>
      </w:r>
      <w:r>
        <w:rPr>
          <w:rFonts w:ascii="Garamond" w:hAnsi="Garamond"/>
          <w:i/>
          <w:lang w:val="en-US"/>
        </w:rPr>
        <w:t xml:space="preserve">History of Philosophy Without Any Gaps </w:t>
      </w:r>
      <w:r>
        <w:rPr>
          <w:rFonts w:ascii="Garamond" w:hAnsi="Garamond"/>
          <w:lang w:val="en-US"/>
        </w:rPr>
        <w:t xml:space="preserve">(Oxford, 2016 - ), multiple volumes. </w:t>
      </w:r>
    </w:p>
    <w:p w14:paraId="0685847E" w14:textId="205694A0" w:rsidR="004437CC" w:rsidRPr="004437CC" w:rsidRDefault="004437CC" w:rsidP="004437CC">
      <w:pPr>
        <w:rPr>
          <w:rFonts w:ascii="Garamond" w:hAnsi="Garamond"/>
          <w:lang w:val="en-US"/>
        </w:rPr>
      </w:pPr>
      <w:r>
        <w:rPr>
          <w:rFonts w:ascii="Garamond" w:hAnsi="Garamond"/>
          <w:lang w:val="en-US"/>
        </w:rPr>
        <w:t xml:space="preserve">Frederick Copleston (Doubleday, 1944 - ), multiple volumes. </w:t>
      </w:r>
      <w:r>
        <w:rPr>
          <w:rFonts w:ascii="Garamond" w:hAnsi="Garamond"/>
          <w:lang w:val="en-US"/>
        </w:rPr>
        <w:br/>
        <w:t xml:space="preserve">John Frame, </w:t>
      </w:r>
      <w:r>
        <w:rPr>
          <w:rFonts w:ascii="Garamond" w:hAnsi="Garamond"/>
          <w:i/>
          <w:lang w:val="en-US"/>
        </w:rPr>
        <w:t xml:space="preserve">A History of Western Philosophy and Theology </w:t>
      </w:r>
      <w:r>
        <w:rPr>
          <w:rFonts w:ascii="Garamond" w:hAnsi="Garamond"/>
          <w:lang w:val="en-US"/>
        </w:rPr>
        <w:t>(Presbyterian &amp; Reformed, 2016)</w:t>
      </w:r>
      <w:r>
        <w:rPr>
          <w:rFonts w:ascii="Garamond" w:hAnsi="Garamond"/>
          <w:lang w:val="en-US"/>
        </w:rPr>
        <w:br/>
        <w:t xml:space="preserve">Anthony Kenny, </w:t>
      </w:r>
      <w:r>
        <w:rPr>
          <w:rFonts w:ascii="Garamond" w:hAnsi="Garamond"/>
          <w:i/>
          <w:lang w:val="en-US"/>
        </w:rPr>
        <w:t xml:space="preserve">A New History of Western Philosophy </w:t>
      </w:r>
      <w:r>
        <w:rPr>
          <w:rFonts w:ascii="Garamond" w:hAnsi="Garamond"/>
          <w:lang w:val="en-US"/>
        </w:rPr>
        <w:t>(Oxford, 2004</w:t>
      </w:r>
      <w:r w:rsidR="008019B7">
        <w:rPr>
          <w:rFonts w:ascii="Garamond" w:hAnsi="Garamond"/>
          <w:lang w:val="en-US"/>
        </w:rPr>
        <w:t xml:space="preserve"> - </w:t>
      </w:r>
      <w:r>
        <w:rPr>
          <w:rFonts w:ascii="Garamond" w:hAnsi="Garamond"/>
          <w:lang w:val="en-US"/>
        </w:rPr>
        <w:t xml:space="preserve">), multiple volumes. </w:t>
      </w:r>
    </w:p>
    <w:p w14:paraId="07A7A3DC" w14:textId="54C1B526" w:rsidR="004437CC" w:rsidRDefault="004437CC" w:rsidP="004437CC">
      <w:pPr>
        <w:rPr>
          <w:rFonts w:ascii="Garamond" w:hAnsi="Garamond"/>
          <w:lang w:val="en-US"/>
        </w:rPr>
      </w:pPr>
      <w:r>
        <w:rPr>
          <w:rFonts w:ascii="Garamond" w:hAnsi="Garamond"/>
          <w:lang w:val="en-US"/>
        </w:rPr>
        <w:t xml:space="preserve">Bertrand Russell, </w:t>
      </w:r>
      <w:r>
        <w:rPr>
          <w:rFonts w:ascii="Garamond" w:hAnsi="Garamond"/>
          <w:i/>
          <w:lang w:val="en-US"/>
        </w:rPr>
        <w:t>History of Western Philosophy</w:t>
      </w:r>
      <w:r>
        <w:rPr>
          <w:rFonts w:ascii="Garamond" w:hAnsi="Garamond"/>
          <w:lang w:val="en-US"/>
        </w:rPr>
        <w:t xml:space="preserve"> (Routledge, 1946/1996)</w:t>
      </w:r>
    </w:p>
    <w:p w14:paraId="1768F763" w14:textId="7BC47D89" w:rsidR="00EA7117" w:rsidRPr="00EA7117" w:rsidRDefault="00EA7117" w:rsidP="00EA7117">
      <w:pPr>
        <w:rPr>
          <w:rFonts w:ascii="Garamond" w:hAnsi="Garamond"/>
          <w:lang w:val="en-US"/>
        </w:rPr>
      </w:pPr>
    </w:p>
    <w:p w14:paraId="7690D26B" w14:textId="6F33AB65" w:rsidR="00EA7117" w:rsidRPr="00EA7117" w:rsidRDefault="00EA7117" w:rsidP="00EA7117">
      <w:pPr>
        <w:rPr>
          <w:rFonts w:ascii="Garamond" w:hAnsi="Garamond"/>
          <w:b/>
        </w:rPr>
      </w:pPr>
      <w:r w:rsidRPr="00EA7117">
        <w:rPr>
          <w:rFonts w:ascii="Garamond" w:hAnsi="Garamond"/>
          <w:b/>
        </w:rPr>
        <w:t>Ancient</w:t>
      </w:r>
    </w:p>
    <w:p w14:paraId="2C432BDE" w14:textId="5F7DF62F" w:rsidR="00EA7117" w:rsidRPr="00EA7117" w:rsidRDefault="00EA7117" w:rsidP="00EA7117">
      <w:pPr>
        <w:rPr>
          <w:rFonts w:ascii="Garamond" w:hAnsi="Garamond"/>
          <w:b/>
        </w:rPr>
      </w:pPr>
    </w:p>
    <w:p w14:paraId="31939D5C" w14:textId="13592F1A" w:rsidR="00EA7117" w:rsidRPr="00EA7117" w:rsidRDefault="00EA7117" w:rsidP="00EA7117">
      <w:pPr>
        <w:keepNext/>
        <w:spacing w:after="120" w:line="360" w:lineRule="auto"/>
        <w:rPr>
          <w:rFonts w:ascii="Garamond" w:hAnsi="Garamond" w:cs="Arial"/>
        </w:rPr>
      </w:pPr>
      <w:r w:rsidRPr="00EA7117">
        <w:rPr>
          <w:rFonts w:ascii="Garamond" w:hAnsi="Garamond" w:cs="Arial"/>
        </w:rPr>
        <w:t xml:space="preserve">Julia Annas,  </w:t>
      </w:r>
      <w:r w:rsidRPr="00EA7117">
        <w:rPr>
          <w:rFonts w:ascii="Garamond" w:hAnsi="Garamond" w:cs="Arial"/>
          <w:i/>
        </w:rPr>
        <w:t>An Introduction to Plato’s Republic</w:t>
      </w:r>
      <w:r w:rsidRPr="00EA7117">
        <w:rPr>
          <w:rFonts w:ascii="Garamond" w:hAnsi="Garamond" w:cs="Arial"/>
        </w:rPr>
        <w:t>. (Clarendon, 1981)</w:t>
      </w:r>
      <w:r>
        <w:rPr>
          <w:rFonts w:ascii="Garamond" w:hAnsi="Garamond" w:cs="Arial"/>
        </w:rPr>
        <w:br/>
        <w:t xml:space="preserve">Peter Brown, </w:t>
      </w:r>
      <w:r>
        <w:rPr>
          <w:rFonts w:ascii="Garamond" w:hAnsi="Garamond" w:cs="Arial"/>
          <w:i/>
        </w:rPr>
        <w:t>Augustine of Hippo</w:t>
      </w:r>
      <w:r>
        <w:rPr>
          <w:rFonts w:ascii="Garamond" w:hAnsi="Garamond" w:cs="Arial"/>
        </w:rPr>
        <w:t xml:space="preserve"> (University of California, 2000)</w:t>
      </w:r>
    </w:p>
    <w:p w14:paraId="23BD0CF7" w14:textId="73E6F0A1" w:rsidR="00EA7117" w:rsidRPr="00EA7117" w:rsidRDefault="00EA7117" w:rsidP="00EA7117">
      <w:pPr>
        <w:keepNext/>
        <w:spacing w:after="120"/>
        <w:rPr>
          <w:rFonts w:ascii="Garamond" w:hAnsi="Garamond" w:cs="Arial"/>
        </w:rPr>
      </w:pPr>
      <w:r>
        <w:rPr>
          <w:rFonts w:ascii="Garamond" w:hAnsi="Garamond" w:cs="Arial"/>
        </w:rPr>
        <w:t xml:space="preserve">Gail Fine (ed.), </w:t>
      </w:r>
      <w:r>
        <w:rPr>
          <w:rFonts w:ascii="Garamond" w:hAnsi="Garamond" w:cs="Arial"/>
          <w:i/>
        </w:rPr>
        <w:t xml:space="preserve">Oxford Handbook to Plato </w:t>
      </w:r>
      <w:r>
        <w:rPr>
          <w:rFonts w:ascii="Garamond" w:hAnsi="Garamond" w:cs="Arial"/>
        </w:rPr>
        <w:t>(Oxford, 2008)</w:t>
      </w:r>
    </w:p>
    <w:p w14:paraId="4C691A92" w14:textId="681FA542" w:rsidR="00EA7117" w:rsidRPr="00EA7117" w:rsidRDefault="00EA7117" w:rsidP="00EA7117">
      <w:pPr>
        <w:keepNext/>
        <w:spacing w:after="120"/>
        <w:rPr>
          <w:rFonts w:ascii="Garamond" w:hAnsi="Garamond" w:cs="Arial"/>
        </w:rPr>
      </w:pPr>
      <w:r w:rsidRPr="00EA7117">
        <w:rPr>
          <w:rFonts w:ascii="Garamond" w:hAnsi="Garamond" w:cs="Arial"/>
        </w:rPr>
        <w:t xml:space="preserve">Richard Kraut (ed.). </w:t>
      </w:r>
      <w:r w:rsidRPr="00EA7117">
        <w:rPr>
          <w:rFonts w:ascii="Garamond" w:hAnsi="Garamond" w:cs="Arial"/>
          <w:i/>
        </w:rPr>
        <w:t>The Cambridge Companion to Plato</w:t>
      </w:r>
      <w:r w:rsidRPr="00EA7117">
        <w:rPr>
          <w:rFonts w:ascii="Garamond" w:hAnsi="Garamond" w:cs="Arial"/>
        </w:rPr>
        <w:t>. (Cambridge University Press, 1992)</w:t>
      </w:r>
    </w:p>
    <w:p w14:paraId="04934AA5" w14:textId="06230EB2" w:rsidR="00EA7117" w:rsidRPr="00EA7117" w:rsidRDefault="00EA7117" w:rsidP="00EA7117">
      <w:pPr>
        <w:spacing w:after="120"/>
        <w:rPr>
          <w:rFonts w:ascii="Garamond" w:hAnsi="Garamond" w:cs="Arial"/>
        </w:rPr>
      </w:pPr>
      <w:r w:rsidRPr="00EA7117">
        <w:rPr>
          <w:rFonts w:ascii="Garamond" w:hAnsi="Garamond" w:cs="Arial"/>
        </w:rPr>
        <w:t xml:space="preserve">Jonathan Barnes.. </w:t>
      </w:r>
      <w:r w:rsidRPr="00EA7117">
        <w:rPr>
          <w:rFonts w:ascii="Garamond" w:hAnsi="Garamond" w:cs="Arial"/>
          <w:i/>
        </w:rPr>
        <w:t>Aristotle</w:t>
      </w:r>
      <w:r w:rsidRPr="00EA7117">
        <w:rPr>
          <w:rFonts w:ascii="Garamond" w:hAnsi="Garamond" w:cs="Arial"/>
        </w:rPr>
        <w:t>. Oxford University Press, 1982.</w:t>
      </w:r>
    </w:p>
    <w:p w14:paraId="21A33F3C" w14:textId="135F7602" w:rsidR="00EA7117" w:rsidRPr="00EA7117" w:rsidRDefault="00EA7117" w:rsidP="00EA7117">
      <w:pPr>
        <w:spacing w:after="120"/>
        <w:rPr>
          <w:rFonts w:ascii="Garamond" w:hAnsi="Garamond" w:cs="Arial"/>
        </w:rPr>
      </w:pPr>
      <w:r w:rsidRPr="00EA7117">
        <w:rPr>
          <w:rFonts w:ascii="Garamond" w:hAnsi="Garamond" w:cs="Arial"/>
        </w:rPr>
        <w:t xml:space="preserve">Jonathan Barnes (ed.). </w:t>
      </w:r>
      <w:r w:rsidRPr="00EA7117">
        <w:rPr>
          <w:rFonts w:ascii="Garamond" w:hAnsi="Garamond" w:cs="Arial"/>
          <w:i/>
        </w:rPr>
        <w:t>The Cambridge Companion to Aristotle</w:t>
      </w:r>
      <w:r w:rsidRPr="00EA7117">
        <w:rPr>
          <w:rFonts w:ascii="Garamond" w:hAnsi="Garamond" w:cs="Arial"/>
        </w:rPr>
        <w:t>. Cambridge University Press, 1995.</w:t>
      </w:r>
    </w:p>
    <w:p w14:paraId="7FBFEE6B" w14:textId="6545FD28" w:rsidR="00EA7117" w:rsidRPr="00EA7117" w:rsidRDefault="00EA7117" w:rsidP="00EA7117">
      <w:pPr>
        <w:spacing w:after="240"/>
        <w:rPr>
          <w:rFonts w:ascii="Garamond" w:hAnsi="Garamond" w:cs="Arial"/>
        </w:rPr>
      </w:pPr>
      <w:r w:rsidRPr="00EA7117">
        <w:rPr>
          <w:rFonts w:ascii="Garamond" w:hAnsi="Garamond" w:cs="Arial"/>
        </w:rPr>
        <w:t xml:space="preserve">Eleanor Stump (ed.). </w:t>
      </w:r>
      <w:r w:rsidRPr="00EA7117">
        <w:rPr>
          <w:rFonts w:ascii="Garamond" w:hAnsi="Garamond" w:cs="Arial"/>
          <w:i/>
        </w:rPr>
        <w:t>The Cambridge Companion to Augustine</w:t>
      </w:r>
      <w:r w:rsidRPr="00EA7117">
        <w:rPr>
          <w:rFonts w:ascii="Garamond" w:hAnsi="Garamond" w:cs="Arial"/>
        </w:rPr>
        <w:t>. Cambridge University Press, 2001</w:t>
      </w:r>
    </w:p>
    <w:p w14:paraId="7E5A4A2E" w14:textId="1B586232" w:rsidR="00EA7117" w:rsidRPr="00EA7117" w:rsidRDefault="00EA7117" w:rsidP="00EA7117">
      <w:pPr>
        <w:spacing w:after="240"/>
        <w:rPr>
          <w:rFonts w:ascii="Garamond" w:hAnsi="Garamond" w:cs="Arial"/>
        </w:rPr>
      </w:pPr>
      <w:r w:rsidRPr="00EA7117">
        <w:rPr>
          <w:rFonts w:ascii="Garamond" w:hAnsi="Garamond" w:cs="Arial"/>
        </w:rPr>
        <w:t xml:space="preserve">James Wetzel, </w:t>
      </w:r>
      <w:r w:rsidRPr="00EA7117">
        <w:rPr>
          <w:rFonts w:ascii="Garamond" w:hAnsi="Garamond" w:cs="Arial"/>
          <w:i/>
        </w:rPr>
        <w:t>Augustine: A Guide for the Perplexed</w:t>
      </w:r>
      <w:r w:rsidRPr="00EA7117">
        <w:rPr>
          <w:rFonts w:ascii="Garamond" w:hAnsi="Garamond" w:cs="Arial"/>
        </w:rPr>
        <w:t>. (Continuum, 2010)</w:t>
      </w:r>
    </w:p>
    <w:p w14:paraId="3C499EB1" w14:textId="6F59BB59" w:rsidR="00EA7117" w:rsidRPr="00EA7117" w:rsidRDefault="00EA7117" w:rsidP="00EA7117">
      <w:pPr>
        <w:rPr>
          <w:rFonts w:ascii="Garamond" w:hAnsi="Garamond"/>
          <w:b/>
        </w:rPr>
      </w:pPr>
    </w:p>
    <w:p w14:paraId="6075375F" w14:textId="6E6130A1" w:rsidR="00EA7117" w:rsidRPr="00EA7117" w:rsidRDefault="00EA7117" w:rsidP="00EA7117">
      <w:pPr>
        <w:rPr>
          <w:rFonts w:ascii="Garamond" w:hAnsi="Garamond"/>
          <w:b/>
        </w:rPr>
      </w:pPr>
      <w:r w:rsidRPr="00EA7117">
        <w:rPr>
          <w:rFonts w:ascii="Garamond" w:hAnsi="Garamond"/>
          <w:b/>
        </w:rPr>
        <w:t>Medieval</w:t>
      </w:r>
    </w:p>
    <w:p w14:paraId="0C3DAC32" w14:textId="77777777" w:rsidR="00EA7117" w:rsidRPr="00EA7117" w:rsidRDefault="00EA7117" w:rsidP="00EA7117">
      <w:pPr>
        <w:ind w:left="720" w:hanging="720"/>
        <w:rPr>
          <w:rFonts w:ascii="Garamond" w:hAnsi="Garamond" w:cs="Arial"/>
        </w:rPr>
      </w:pPr>
    </w:p>
    <w:p w14:paraId="1F52665A" w14:textId="705D286E" w:rsidR="00EA7117" w:rsidRPr="00EA7117" w:rsidRDefault="00EA7117" w:rsidP="00EA7117">
      <w:pPr>
        <w:spacing w:line="360" w:lineRule="auto"/>
        <w:ind w:left="720" w:hanging="720"/>
        <w:rPr>
          <w:rFonts w:ascii="Garamond" w:hAnsi="Garamond" w:cs="Arial"/>
        </w:rPr>
      </w:pPr>
      <w:r w:rsidRPr="00EA7117">
        <w:rPr>
          <w:rFonts w:ascii="Garamond" w:hAnsi="Garamond" w:cs="Arial"/>
        </w:rPr>
        <w:t xml:space="preserve">David Burrell,  </w:t>
      </w:r>
      <w:r w:rsidRPr="00EA7117">
        <w:rPr>
          <w:rFonts w:ascii="Garamond" w:hAnsi="Garamond" w:cs="Arial"/>
          <w:i/>
        </w:rPr>
        <w:t>Aquinas: God and Action</w:t>
      </w:r>
      <w:r w:rsidRPr="00EA7117">
        <w:rPr>
          <w:rFonts w:ascii="Garamond" w:hAnsi="Garamond" w:cs="Arial"/>
        </w:rPr>
        <w:t>. Routledge and Kegan Paul, 1979.</w:t>
      </w:r>
    </w:p>
    <w:p w14:paraId="78A90F33" w14:textId="7F891021" w:rsidR="00EA7117" w:rsidRPr="00EA7117" w:rsidRDefault="00EA7117" w:rsidP="00EA7117">
      <w:pPr>
        <w:spacing w:line="360" w:lineRule="auto"/>
        <w:ind w:left="720" w:hanging="720"/>
        <w:rPr>
          <w:rFonts w:ascii="Garamond" w:hAnsi="Garamond" w:cs="Arial"/>
        </w:rPr>
      </w:pPr>
      <w:r w:rsidRPr="00EA7117">
        <w:rPr>
          <w:rFonts w:ascii="Garamond" w:hAnsi="Garamond" w:cs="Arial"/>
        </w:rPr>
        <w:t xml:space="preserve">Richard Cross, </w:t>
      </w:r>
      <w:r w:rsidRPr="00EA7117">
        <w:rPr>
          <w:rFonts w:ascii="Garamond" w:hAnsi="Garamond" w:cs="Arial"/>
          <w:i/>
        </w:rPr>
        <w:t xml:space="preserve">Duns Scotus on God </w:t>
      </w:r>
      <w:r w:rsidRPr="00EA7117">
        <w:rPr>
          <w:rFonts w:ascii="Garamond" w:hAnsi="Garamond" w:cs="Arial"/>
        </w:rPr>
        <w:t>(Ashgate, 2004)</w:t>
      </w:r>
    </w:p>
    <w:p w14:paraId="7419BFEF" w14:textId="67640E3F" w:rsidR="00EA7117" w:rsidRDefault="00EA7117" w:rsidP="00EA7117">
      <w:pPr>
        <w:spacing w:line="360" w:lineRule="auto"/>
        <w:rPr>
          <w:rFonts w:ascii="Garamond" w:hAnsi="Garamond" w:cs="Arial"/>
        </w:rPr>
      </w:pPr>
      <w:r w:rsidRPr="00EA7117">
        <w:rPr>
          <w:rFonts w:ascii="Garamond" w:hAnsi="Garamond" w:cs="Arial"/>
        </w:rPr>
        <w:t xml:space="preserve">Norris Clarke, </w:t>
      </w:r>
      <w:r w:rsidRPr="00EA7117">
        <w:rPr>
          <w:rFonts w:ascii="Garamond" w:hAnsi="Garamond" w:cs="Arial"/>
          <w:i/>
        </w:rPr>
        <w:t>The One and the Many: A Contemporary Thomistic Metaphysics</w:t>
      </w:r>
      <w:r w:rsidRPr="00EA7117">
        <w:rPr>
          <w:rFonts w:ascii="Garamond" w:hAnsi="Garamond" w:cs="Arial"/>
        </w:rPr>
        <w:t xml:space="preserve"> (Notre Dame, 2015. </w:t>
      </w:r>
    </w:p>
    <w:p w14:paraId="04836321" w14:textId="19110688" w:rsidR="00010CAE" w:rsidRDefault="00010CAE" w:rsidP="00EA7117">
      <w:pPr>
        <w:spacing w:line="360" w:lineRule="auto"/>
        <w:rPr>
          <w:rFonts w:ascii="Garamond" w:hAnsi="Garamond" w:cs="Arial"/>
        </w:rPr>
      </w:pPr>
      <w:r>
        <w:rPr>
          <w:rFonts w:ascii="Garamond" w:hAnsi="Garamond" w:cs="Arial"/>
        </w:rPr>
        <w:t xml:space="preserve">Giles Emery, </w:t>
      </w:r>
      <w:r>
        <w:rPr>
          <w:rFonts w:ascii="Garamond" w:hAnsi="Garamond" w:cs="Arial"/>
          <w:i/>
        </w:rPr>
        <w:t>Trinitarian Theology of Thomas Aquinas</w:t>
      </w:r>
      <w:r>
        <w:rPr>
          <w:rFonts w:ascii="Garamond" w:hAnsi="Garamond" w:cs="Arial"/>
        </w:rPr>
        <w:t xml:space="preserve"> (Oxford, 2011)</w:t>
      </w:r>
    </w:p>
    <w:p w14:paraId="1B04B21C" w14:textId="77777777" w:rsidR="00010CAE" w:rsidRPr="00EA7117" w:rsidRDefault="00010CAE" w:rsidP="00010CAE">
      <w:pPr>
        <w:spacing w:line="360" w:lineRule="auto"/>
        <w:ind w:left="720" w:hanging="720"/>
        <w:rPr>
          <w:rFonts w:ascii="Garamond" w:hAnsi="Garamond" w:cs="Arial"/>
        </w:rPr>
      </w:pPr>
      <w:r w:rsidRPr="00EA7117">
        <w:rPr>
          <w:rFonts w:ascii="Garamond" w:hAnsi="Garamond" w:cs="Arial"/>
        </w:rPr>
        <w:t xml:space="preserve">Brian Davies, </w:t>
      </w:r>
      <w:r w:rsidRPr="00EA7117">
        <w:rPr>
          <w:rFonts w:ascii="Garamond" w:hAnsi="Garamond" w:cs="Arial"/>
          <w:i/>
        </w:rPr>
        <w:t>The Thought of Thomas Aquinas</w:t>
      </w:r>
      <w:r w:rsidRPr="00EA7117">
        <w:rPr>
          <w:rFonts w:ascii="Garamond" w:hAnsi="Garamond" w:cs="Arial"/>
          <w:iCs/>
        </w:rPr>
        <w:t xml:space="preserve"> (</w:t>
      </w:r>
      <w:r w:rsidRPr="00EA7117">
        <w:rPr>
          <w:rFonts w:ascii="Garamond" w:hAnsi="Garamond" w:cs="Arial"/>
        </w:rPr>
        <w:t>Clarendon, 1992)</w:t>
      </w:r>
    </w:p>
    <w:p w14:paraId="3D345098" w14:textId="70466F1E" w:rsidR="00010CAE" w:rsidRPr="00010CAE" w:rsidRDefault="00010CAE" w:rsidP="00010CAE">
      <w:pPr>
        <w:spacing w:line="360" w:lineRule="auto"/>
        <w:ind w:left="720" w:hanging="720"/>
        <w:rPr>
          <w:rFonts w:ascii="Garamond" w:hAnsi="Garamond" w:cs="Arial"/>
        </w:rPr>
      </w:pPr>
      <w:r w:rsidRPr="00EA7117">
        <w:rPr>
          <w:rFonts w:ascii="Garamond" w:hAnsi="Garamond" w:cs="Arial"/>
        </w:rPr>
        <w:t xml:space="preserve">Brian Davies, </w:t>
      </w:r>
      <w:r w:rsidRPr="00EA7117">
        <w:rPr>
          <w:rFonts w:ascii="Garamond" w:hAnsi="Garamond" w:cs="Arial"/>
          <w:i/>
          <w:iCs/>
        </w:rPr>
        <w:t>Aquinas</w:t>
      </w:r>
      <w:r w:rsidRPr="00EA7117">
        <w:rPr>
          <w:rFonts w:ascii="Garamond" w:hAnsi="Garamond" w:cs="Arial"/>
        </w:rPr>
        <w:t>. (Continuum, 2002)</w:t>
      </w:r>
    </w:p>
    <w:p w14:paraId="41FFE9D5" w14:textId="09DA0C0E" w:rsidR="00EA7117" w:rsidRPr="00EA7117" w:rsidRDefault="00EA7117" w:rsidP="00EA7117">
      <w:pPr>
        <w:keepNext/>
        <w:spacing w:after="120" w:line="360" w:lineRule="auto"/>
        <w:rPr>
          <w:rFonts w:ascii="Garamond" w:hAnsi="Garamond" w:cs="Arial"/>
        </w:rPr>
      </w:pPr>
      <w:r w:rsidRPr="00EA7117">
        <w:rPr>
          <w:rFonts w:ascii="Garamond" w:hAnsi="Garamond" w:cs="Arial"/>
        </w:rPr>
        <w:lastRenderedPageBreak/>
        <w:t xml:space="preserve">Edward </w:t>
      </w:r>
      <w:proofErr w:type="spellStart"/>
      <w:r w:rsidRPr="00EA7117">
        <w:rPr>
          <w:rFonts w:ascii="Garamond" w:hAnsi="Garamond" w:cs="Arial"/>
        </w:rPr>
        <w:t>Feser</w:t>
      </w:r>
      <w:proofErr w:type="spellEnd"/>
      <w:r w:rsidRPr="00EA7117">
        <w:rPr>
          <w:rFonts w:ascii="Garamond" w:hAnsi="Garamond" w:cs="Arial"/>
        </w:rPr>
        <w:t xml:space="preserve"> </w:t>
      </w:r>
      <w:r w:rsidRPr="00EA7117">
        <w:rPr>
          <w:rFonts w:ascii="Garamond" w:hAnsi="Garamond" w:cs="Arial"/>
          <w:i/>
        </w:rPr>
        <w:t>Scholastic Metaphysics</w:t>
      </w:r>
      <w:r w:rsidRPr="00EA7117">
        <w:rPr>
          <w:rFonts w:ascii="Garamond" w:hAnsi="Garamond" w:cs="Arial"/>
        </w:rPr>
        <w:t xml:space="preserve"> (</w:t>
      </w:r>
      <w:proofErr w:type="spellStart"/>
      <w:r w:rsidRPr="00EA7117">
        <w:rPr>
          <w:rFonts w:ascii="Garamond" w:hAnsi="Garamond" w:cs="Arial"/>
        </w:rPr>
        <w:t>Scholasticae</w:t>
      </w:r>
      <w:proofErr w:type="spellEnd"/>
      <w:r w:rsidRPr="00EA7117">
        <w:rPr>
          <w:rFonts w:ascii="Garamond" w:hAnsi="Garamond" w:cs="Arial"/>
        </w:rPr>
        <w:t>, 2014)</w:t>
      </w:r>
    </w:p>
    <w:p w14:paraId="1E4EE842" w14:textId="4F992A7D" w:rsidR="00EA7117" w:rsidRPr="00EA7117" w:rsidRDefault="00EA7117" w:rsidP="00EA7117">
      <w:pPr>
        <w:keepNext/>
        <w:spacing w:after="120" w:line="360" w:lineRule="auto"/>
        <w:rPr>
          <w:rFonts w:ascii="Garamond" w:hAnsi="Garamond" w:cs="Arial"/>
        </w:rPr>
      </w:pPr>
      <w:r w:rsidRPr="00EA7117">
        <w:rPr>
          <w:rFonts w:ascii="Garamond" w:hAnsi="Garamond" w:cs="Arial"/>
        </w:rPr>
        <w:t xml:space="preserve">Lydia Schumacher, </w:t>
      </w:r>
      <w:r w:rsidRPr="00EA7117">
        <w:rPr>
          <w:rFonts w:ascii="Garamond" w:hAnsi="Garamond" w:cs="Arial"/>
          <w:i/>
        </w:rPr>
        <w:t xml:space="preserve">Early Franciscan Theology </w:t>
      </w:r>
      <w:r w:rsidRPr="00EA7117">
        <w:rPr>
          <w:rFonts w:ascii="Garamond" w:hAnsi="Garamond" w:cs="Arial"/>
        </w:rPr>
        <w:t>(Cambridge University Press, 2019)</w:t>
      </w:r>
    </w:p>
    <w:p w14:paraId="6368B6B6" w14:textId="24708B71" w:rsidR="00EA7117" w:rsidRPr="00EA7117" w:rsidRDefault="00EA7117" w:rsidP="00EA7117">
      <w:pPr>
        <w:keepNext/>
        <w:spacing w:after="120" w:line="360" w:lineRule="auto"/>
        <w:rPr>
          <w:rFonts w:ascii="Garamond" w:hAnsi="Garamond" w:cs="Arial"/>
        </w:rPr>
      </w:pPr>
      <w:r w:rsidRPr="00EA7117">
        <w:rPr>
          <w:rFonts w:ascii="Garamond" w:hAnsi="Garamond" w:cs="Arial"/>
        </w:rPr>
        <w:t xml:space="preserve">Lydia Schumacher, </w:t>
      </w:r>
      <w:r w:rsidRPr="00EA7117">
        <w:rPr>
          <w:rFonts w:ascii="Garamond" w:hAnsi="Garamond" w:cs="Arial"/>
          <w:i/>
        </w:rPr>
        <w:t>Divine Illumination</w:t>
      </w:r>
      <w:r w:rsidRPr="00EA7117">
        <w:rPr>
          <w:rFonts w:ascii="Garamond" w:hAnsi="Garamond" w:cs="Arial"/>
        </w:rPr>
        <w:t xml:space="preserve"> (Blackwell, 2011)</w:t>
      </w:r>
    </w:p>
    <w:p w14:paraId="0CA23829" w14:textId="737E7777" w:rsidR="00EA7117" w:rsidRPr="00EA7117" w:rsidRDefault="00EA7117" w:rsidP="00EA7117">
      <w:pPr>
        <w:keepNext/>
        <w:spacing w:after="120" w:line="360" w:lineRule="auto"/>
        <w:rPr>
          <w:rFonts w:ascii="Garamond" w:hAnsi="Garamond" w:cs="Arial"/>
        </w:rPr>
      </w:pPr>
      <w:r w:rsidRPr="00EA7117">
        <w:rPr>
          <w:rFonts w:ascii="Garamond" w:hAnsi="Garamond" w:cs="Arial"/>
        </w:rPr>
        <w:t xml:space="preserve">Eleonore Stump.  </w:t>
      </w:r>
      <w:r w:rsidRPr="00EA7117">
        <w:rPr>
          <w:rFonts w:ascii="Garamond" w:hAnsi="Garamond" w:cs="Arial"/>
          <w:i/>
          <w:iCs/>
        </w:rPr>
        <w:t>Aquinas</w:t>
      </w:r>
      <w:r w:rsidRPr="00EA7117">
        <w:rPr>
          <w:rFonts w:ascii="Garamond" w:hAnsi="Garamond" w:cs="Arial"/>
        </w:rPr>
        <w:t>. (Routledge, 2003)</w:t>
      </w:r>
    </w:p>
    <w:p w14:paraId="19D4F87A" w14:textId="726C4751" w:rsidR="00EA7117" w:rsidRPr="00EA7117" w:rsidRDefault="00EA7117" w:rsidP="00EA7117">
      <w:pPr>
        <w:spacing w:line="360" w:lineRule="auto"/>
        <w:rPr>
          <w:rFonts w:ascii="Garamond" w:hAnsi="Garamond"/>
        </w:rPr>
      </w:pPr>
      <w:r w:rsidRPr="00EA7117">
        <w:rPr>
          <w:rFonts w:ascii="Garamond" w:hAnsi="Garamond" w:cs="Arial"/>
        </w:rPr>
        <w:t xml:space="preserve">Rudi </w:t>
      </w:r>
      <w:proofErr w:type="spellStart"/>
      <w:r w:rsidRPr="00EA7117">
        <w:rPr>
          <w:rFonts w:ascii="Garamond" w:hAnsi="Garamond" w:cs="Arial"/>
        </w:rPr>
        <w:t>te</w:t>
      </w:r>
      <w:proofErr w:type="spellEnd"/>
      <w:r w:rsidRPr="00EA7117">
        <w:rPr>
          <w:rFonts w:ascii="Garamond" w:hAnsi="Garamond" w:cs="Arial"/>
        </w:rPr>
        <w:t xml:space="preserve"> Velde. </w:t>
      </w:r>
      <w:r w:rsidRPr="00EA7117">
        <w:rPr>
          <w:rStyle w:val="Emphasis"/>
          <w:rFonts w:ascii="Garamond" w:hAnsi="Garamond" w:cs="Arial"/>
        </w:rPr>
        <w:t xml:space="preserve">Aquinas on God. </w:t>
      </w:r>
      <w:r w:rsidRPr="00EA7117">
        <w:rPr>
          <w:rStyle w:val="Emphasis"/>
          <w:rFonts w:ascii="Garamond" w:hAnsi="Garamond" w:cs="Arial"/>
          <w:i w:val="0"/>
        </w:rPr>
        <w:t>(Ashgate, 2006)</w:t>
      </w:r>
    </w:p>
    <w:p w14:paraId="2193786A" w14:textId="43F4FF29" w:rsidR="00EA7117" w:rsidRPr="00EA7117" w:rsidRDefault="00EA7117" w:rsidP="00EA7117">
      <w:pPr>
        <w:spacing w:line="360" w:lineRule="auto"/>
        <w:rPr>
          <w:rFonts w:ascii="Garamond" w:hAnsi="Garamond"/>
        </w:rPr>
      </w:pPr>
      <w:r w:rsidRPr="00EA7117">
        <w:rPr>
          <w:rFonts w:ascii="Garamond" w:hAnsi="Garamond"/>
        </w:rPr>
        <w:t xml:space="preserve">John </w:t>
      </w:r>
      <w:proofErr w:type="spellStart"/>
      <w:r w:rsidRPr="00EA7117">
        <w:rPr>
          <w:rFonts w:ascii="Garamond" w:hAnsi="Garamond"/>
        </w:rPr>
        <w:t>Wippel</w:t>
      </w:r>
      <w:proofErr w:type="spellEnd"/>
      <w:r w:rsidRPr="00EA7117">
        <w:rPr>
          <w:rFonts w:ascii="Garamond" w:hAnsi="Garamond"/>
        </w:rPr>
        <w:t xml:space="preserve">, </w:t>
      </w:r>
      <w:r w:rsidRPr="00EA7117">
        <w:rPr>
          <w:rFonts w:ascii="Garamond" w:hAnsi="Garamond"/>
          <w:i/>
        </w:rPr>
        <w:t>Metaphysical Thought of Thomas Aquinas</w:t>
      </w:r>
      <w:r w:rsidRPr="00EA7117">
        <w:rPr>
          <w:rFonts w:ascii="Garamond" w:hAnsi="Garamond"/>
        </w:rPr>
        <w:t xml:space="preserve"> (Catholic University of America, 2000)</w:t>
      </w:r>
    </w:p>
    <w:p w14:paraId="7D00BEBB" w14:textId="77777777" w:rsidR="00EA7117" w:rsidRPr="00EA7117" w:rsidRDefault="00EA7117" w:rsidP="00EA7117">
      <w:pPr>
        <w:rPr>
          <w:rFonts w:ascii="Garamond" w:hAnsi="Garamond"/>
          <w:b/>
        </w:rPr>
      </w:pPr>
    </w:p>
    <w:p w14:paraId="0017F62A" w14:textId="78729DB8" w:rsidR="00EA7117" w:rsidRPr="00EA7117" w:rsidRDefault="00EA7117" w:rsidP="00EA7117">
      <w:pPr>
        <w:rPr>
          <w:rFonts w:ascii="Garamond" w:hAnsi="Garamond"/>
          <w:b/>
        </w:rPr>
      </w:pPr>
    </w:p>
    <w:p w14:paraId="58F6AFE3" w14:textId="0847049C" w:rsidR="00EA7117" w:rsidRPr="00EA7117" w:rsidRDefault="00EA7117" w:rsidP="00EA7117">
      <w:pPr>
        <w:spacing w:line="360" w:lineRule="auto"/>
        <w:rPr>
          <w:rFonts w:ascii="Garamond" w:hAnsi="Garamond"/>
          <w:b/>
        </w:rPr>
      </w:pPr>
      <w:r w:rsidRPr="00EA7117">
        <w:rPr>
          <w:rFonts w:ascii="Garamond" w:hAnsi="Garamond"/>
          <w:b/>
        </w:rPr>
        <w:t>Post-Reformation Theology and Philosophy</w:t>
      </w:r>
    </w:p>
    <w:p w14:paraId="0AC684CA" w14:textId="404D54B9" w:rsidR="00EA7117" w:rsidRPr="00EA7117" w:rsidRDefault="00EA7117" w:rsidP="00EA7117">
      <w:pPr>
        <w:spacing w:line="360" w:lineRule="auto"/>
        <w:rPr>
          <w:rFonts w:ascii="Garamond" w:eastAsia="Times New Roman" w:hAnsi="Garamond" w:cs="Times New Roman"/>
        </w:rPr>
      </w:pPr>
      <w:r w:rsidRPr="00EA7117">
        <w:rPr>
          <w:rFonts w:ascii="Garamond" w:eastAsia="Times New Roman" w:hAnsi="Garamond" w:cs="Arial"/>
          <w:shd w:val="clear" w:color="auto" w:fill="FFFFFF"/>
        </w:rPr>
        <w:t xml:space="preserve">Willem J. van Asselt, Maarten </w:t>
      </w:r>
      <w:proofErr w:type="spellStart"/>
      <w:r w:rsidRPr="00EA7117">
        <w:rPr>
          <w:rFonts w:ascii="Garamond" w:eastAsia="Times New Roman" w:hAnsi="Garamond" w:cs="Arial"/>
          <w:shd w:val="clear" w:color="auto" w:fill="FFFFFF"/>
        </w:rPr>
        <w:t>Wisse</w:t>
      </w:r>
      <w:proofErr w:type="spellEnd"/>
      <w:r w:rsidRPr="00EA7117">
        <w:rPr>
          <w:rFonts w:ascii="Garamond" w:eastAsia="Times New Roman" w:hAnsi="Garamond" w:cs="Arial"/>
          <w:shd w:val="clear" w:color="auto" w:fill="FFFFFF"/>
        </w:rPr>
        <w:t xml:space="preserve">, T. Theo J. </w:t>
      </w:r>
      <w:proofErr w:type="spellStart"/>
      <w:r w:rsidRPr="00EA7117">
        <w:rPr>
          <w:rFonts w:ascii="Garamond" w:eastAsia="Times New Roman" w:hAnsi="Garamond" w:cs="Arial"/>
          <w:shd w:val="clear" w:color="auto" w:fill="FFFFFF"/>
        </w:rPr>
        <w:t>Pleizier</w:t>
      </w:r>
      <w:proofErr w:type="spellEnd"/>
      <w:r w:rsidRPr="00EA7117">
        <w:rPr>
          <w:rFonts w:ascii="Garamond" w:eastAsia="Times New Roman" w:hAnsi="Garamond" w:cs="Arial"/>
          <w:shd w:val="clear" w:color="auto" w:fill="FFFFFF"/>
        </w:rPr>
        <w:t xml:space="preserve"> and Pieter L. </w:t>
      </w:r>
      <w:proofErr w:type="spellStart"/>
      <w:r w:rsidRPr="00EA7117">
        <w:rPr>
          <w:rFonts w:ascii="Garamond" w:eastAsia="Times New Roman" w:hAnsi="Garamond" w:cs="Arial"/>
          <w:shd w:val="clear" w:color="auto" w:fill="FFFFFF"/>
        </w:rPr>
        <w:t>Rouwendal</w:t>
      </w:r>
      <w:proofErr w:type="spellEnd"/>
      <w:r w:rsidRPr="00EA7117">
        <w:rPr>
          <w:rFonts w:ascii="Garamond" w:eastAsia="Times New Roman" w:hAnsi="Garamond" w:cs="Arial"/>
          <w:shd w:val="clear" w:color="auto" w:fill="FFFFFF"/>
        </w:rPr>
        <w:t xml:space="preserve">, </w:t>
      </w:r>
      <w:r w:rsidRPr="00EA7117">
        <w:rPr>
          <w:rFonts w:ascii="Garamond" w:eastAsia="Times New Roman" w:hAnsi="Garamond" w:cs="Arial"/>
          <w:i/>
          <w:shd w:val="clear" w:color="auto" w:fill="FFFFFF"/>
        </w:rPr>
        <w:t xml:space="preserve">Introduction to Reformed Scholasticism </w:t>
      </w:r>
      <w:r w:rsidRPr="00EA7117">
        <w:rPr>
          <w:rFonts w:ascii="Garamond" w:eastAsia="Times New Roman" w:hAnsi="Garamond" w:cs="Arial"/>
          <w:shd w:val="clear" w:color="auto" w:fill="FFFFFF"/>
        </w:rPr>
        <w:t>(Reformation Heritage)</w:t>
      </w:r>
    </w:p>
    <w:p w14:paraId="7CE0ED61" w14:textId="6135F54B" w:rsidR="00EA7117" w:rsidRPr="00EA7117" w:rsidRDefault="00EA7117" w:rsidP="00EA7117">
      <w:pPr>
        <w:spacing w:line="360" w:lineRule="auto"/>
        <w:rPr>
          <w:rFonts w:ascii="Garamond" w:hAnsi="Garamond"/>
        </w:rPr>
      </w:pPr>
      <w:r w:rsidRPr="00EA7117">
        <w:rPr>
          <w:rFonts w:ascii="Garamond" w:hAnsi="Garamond"/>
        </w:rPr>
        <w:t xml:space="preserve">Aza </w:t>
      </w:r>
      <w:proofErr w:type="spellStart"/>
      <w:r w:rsidRPr="00EA7117">
        <w:rPr>
          <w:rFonts w:ascii="Garamond" w:hAnsi="Garamond"/>
        </w:rPr>
        <w:t>Goudriaan</w:t>
      </w:r>
      <w:proofErr w:type="spellEnd"/>
      <w:r w:rsidRPr="00EA7117">
        <w:rPr>
          <w:rFonts w:ascii="Garamond" w:hAnsi="Garamond"/>
        </w:rPr>
        <w:t xml:space="preserve">, </w:t>
      </w:r>
      <w:r w:rsidRPr="00EA7117">
        <w:rPr>
          <w:rFonts w:ascii="Garamond" w:hAnsi="Garamond"/>
          <w:i/>
        </w:rPr>
        <w:t xml:space="preserve">Reformed Orthodoxy and Philosophy 1625-1750 </w:t>
      </w:r>
      <w:r w:rsidRPr="00EA7117">
        <w:rPr>
          <w:rFonts w:ascii="Garamond" w:hAnsi="Garamond"/>
        </w:rPr>
        <w:t>(Brill, 2006)</w:t>
      </w:r>
    </w:p>
    <w:p w14:paraId="5BFFA4B0" w14:textId="355857A5" w:rsidR="00EA7117" w:rsidRPr="00EA7117" w:rsidRDefault="00EA7117" w:rsidP="00EA7117">
      <w:pPr>
        <w:spacing w:line="360" w:lineRule="auto"/>
        <w:rPr>
          <w:rFonts w:ascii="Garamond" w:hAnsi="Garamond"/>
          <w:iCs/>
        </w:rPr>
      </w:pPr>
      <w:r w:rsidRPr="00EA7117">
        <w:rPr>
          <w:rFonts w:ascii="Garamond" w:hAnsi="Garamond"/>
          <w:iCs/>
        </w:rPr>
        <w:t xml:space="preserve">Richard A. Muller, </w:t>
      </w:r>
      <w:r w:rsidRPr="00EA7117">
        <w:rPr>
          <w:rFonts w:ascii="Garamond" w:hAnsi="Garamond"/>
          <w:i/>
          <w:iCs/>
        </w:rPr>
        <w:t>Post-Reformation Reformed Dogmatics</w:t>
      </w:r>
      <w:r w:rsidRPr="00EA7117">
        <w:rPr>
          <w:rFonts w:ascii="Garamond" w:hAnsi="Garamond"/>
          <w:iCs/>
        </w:rPr>
        <w:t>, 4 vols. (Baker Academic)</w:t>
      </w:r>
    </w:p>
    <w:p w14:paraId="795DD6EA" w14:textId="5532D0DF" w:rsidR="00EA7117" w:rsidRPr="00EA7117" w:rsidRDefault="00EA7117" w:rsidP="00EA7117">
      <w:pPr>
        <w:spacing w:line="360" w:lineRule="auto"/>
        <w:rPr>
          <w:rFonts w:ascii="Garamond" w:hAnsi="Garamond"/>
          <w:iCs/>
        </w:rPr>
      </w:pPr>
      <w:r w:rsidRPr="00EA7117">
        <w:rPr>
          <w:rFonts w:ascii="Garamond" w:hAnsi="Garamond"/>
          <w:iCs/>
        </w:rPr>
        <w:t xml:space="preserve">Richard A. Muller, Ulrich Lehner, A. G. </w:t>
      </w:r>
      <w:proofErr w:type="spellStart"/>
      <w:r w:rsidRPr="00EA7117">
        <w:rPr>
          <w:rFonts w:ascii="Garamond" w:hAnsi="Garamond"/>
          <w:iCs/>
        </w:rPr>
        <w:t>Roeber</w:t>
      </w:r>
      <w:proofErr w:type="spellEnd"/>
      <w:r w:rsidRPr="00EA7117">
        <w:rPr>
          <w:rFonts w:ascii="Garamond" w:hAnsi="Garamond"/>
          <w:iCs/>
        </w:rPr>
        <w:t xml:space="preserve">, </w:t>
      </w:r>
      <w:r w:rsidRPr="00EA7117">
        <w:rPr>
          <w:rFonts w:ascii="Garamond" w:hAnsi="Garamond"/>
          <w:i/>
          <w:iCs/>
        </w:rPr>
        <w:t>Oxford Handbook of Early Modern Theology</w:t>
      </w:r>
      <w:r w:rsidRPr="00EA7117">
        <w:rPr>
          <w:rFonts w:ascii="Garamond" w:hAnsi="Garamond"/>
          <w:iCs/>
        </w:rPr>
        <w:t xml:space="preserve"> </w:t>
      </w:r>
      <w:r w:rsidRPr="00EA7117">
        <w:rPr>
          <w:rFonts w:ascii="Garamond" w:hAnsi="Garamond"/>
          <w:i/>
          <w:iCs/>
        </w:rPr>
        <w:t xml:space="preserve">(1600-1800) </w:t>
      </w:r>
      <w:r w:rsidRPr="00EA7117">
        <w:rPr>
          <w:rFonts w:ascii="Garamond" w:hAnsi="Garamond"/>
          <w:iCs/>
        </w:rPr>
        <w:t>(Oxford, 2016)</w:t>
      </w:r>
    </w:p>
    <w:p w14:paraId="200ACD30" w14:textId="3BB63AF9" w:rsidR="00EA7117" w:rsidRPr="00EA7117" w:rsidRDefault="00EA7117" w:rsidP="00EA7117">
      <w:pPr>
        <w:spacing w:line="360" w:lineRule="auto"/>
        <w:rPr>
          <w:rFonts w:ascii="Garamond" w:hAnsi="Garamond"/>
        </w:rPr>
      </w:pPr>
      <w:r w:rsidRPr="00EA7117">
        <w:rPr>
          <w:rFonts w:ascii="Garamond" w:hAnsi="Garamond"/>
        </w:rPr>
        <w:t xml:space="preserve">Adrian </w:t>
      </w:r>
      <w:proofErr w:type="spellStart"/>
      <w:r w:rsidRPr="00EA7117">
        <w:rPr>
          <w:rFonts w:ascii="Garamond" w:hAnsi="Garamond"/>
        </w:rPr>
        <w:t>Neele</w:t>
      </w:r>
      <w:proofErr w:type="spellEnd"/>
      <w:r w:rsidRPr="00EA7117">
        <w:rPr>
          <w:rFonts w:ascii="Garamond" w:hAnsi="Garamond"/>
        </w:rPr>
        <w:t xml:space="preserve">, </w:t>
      </w:r>
      <w:r w:rsidRPr="00EA7117">
        <w:rPr>
          <w:rFonts w:ascii="Garamond" w:hAnsi="Garamond"/>
          <w:i/>
        </w:rPr>
        <w:t xml:space="preserve">Petrus van </w:t>
      </w:r>
      <w:proofErr w:type="spellStart"/>
      <w:r w:rsidRPr="00EA7117">
        <w:rPr>
          <w:rFonts w:ascii="Garamond" w:hAnsi="Garamond"/>
          <w:i/>
        </w:rPr>
        <w:t>Mastricht</w:t>
      </w:r>
      <w:proofErr w:type="spellEnd"/>
      <w:r w:rsidRPr="00EA7117">
        <w:rPr>
          <w:rFonts w:ascii="Garamond" w:hAnsi="Garamond"/>
          <w:i/>
        </w:rPr>
        <w:t xml:space="preserve"> 1630-1706: Reformed Orthodoxy – Method and Piety </w:t>
      </w:r>
      <w:r w:rsidRPr="00EA7117">
        <w:rPr>
          <w:rFonts w:ascii="Garamond" w:hAnsi="Garamond"/>
        </w:rPr>
        <w:t>(Brill, 2009)</w:t>
      </w:r>
    </w:p>
    <w:p w14:paraId="0E629ECB" w14:textId="27889197" w:rsidR="00EA7117" w:rsidRDefault="00EA7117" w:rsidP="00EA7117">
      <w:pPr>
        <w:spacing w:line="360" w:lineRule="auto"/>
        <w:rPr>
          <w:rFonts w:ascii="Garamond" w:hAnsi="Garamond"/>
        </w:rPr>
      </w:pPr>
      <w:r w:rsidRPr="00EA7117">
        <w:rPr>
          <w:rFonts w:ascii="Garamond" w:hAnsi="Garamond"/>
        </w:rPr>
        <w:t xml:space="preserve">Carl R. Trueman, </w:t>
      </w:r>
      <w:r w:rsidRPr="00EA7117">
        <w:rPr>
          <w:rFonts w:ascii="Garamond" w:hAnsi="Garamond"/>
          <w:i/>
        </w:rPr>
        <w:t xml:space="preserve">John Owen: Reformed Catholic, Renaissance Man </w:t>
      </w:r>
      <w:r w:rsidRPr="00EA7117">
        <w:rPr>
          <w:rFonts w:ascii="Garamond" w:hAnsi="Garamond"/>
        </w:rPr>
        <w:t>(Ashgate, 2007)</w:t>
      </w:r>
    </w:p>
    <w:p w14:paraId="3D461B2F" w14:textId="77777777" w:rsidR="00EA7117" w:rsidRPr="00EA7117" w:rsidRDefault="00EA7117" w:rsidP="00EA7117">
      <w:pPr>
        <w:spacing w:line="360" w:lineRule="auto"/>
        <w:rPr>
          <w:rFonts w:ascii="Garamond" w:hAnsi="Garamond"/>
        </w:rPr>
      </w:pPr>
    </w:p>
    <w:p w14:paraId="56D1E564" w14:textId="01EC3CBE" w:rsidR="00EA7117" w:rsidRPr="00EA7117" w:rsidRDefault="00EA7117" w:rsidP="00EA7117">
      <w:pPr>
        <w:spacing w:line="360" w:lineRule="auto"/>
        <w:rPr>
          <w:rFonts w:ascii="Garamond" w:hAnsi="Garamond"/>
          <w:b/>
        </w:rPr>
      </w:pPr>
      <w:r w:rsidRPr="00EA7117">
        <w:rPr>
          <w:rFonts w:ascii="Garamond" w:hAnsi="Garamond"/>
          <w:b/>
        </w:rPr>
        <w:t xml:space="preserve">Modern </w:t>
      </w:r>
    </w:p>
    <w:p w14:paraId="7C40E0FD" w14:textId="7AC4BFA4" w:rsidR="00EA7117" w:rsidRPr="00EA7117" w:rsidRDefault="00EA7117" w:rsidP="00EA7117">
      <w:pPr>
        <w:spacing w:line="360" w:lineRule="auto"/>
        <w:rPr>
          <w:rFonts w:ascii="Garamond" w:hAnsi="Garamond"/>
        </w:rPr>
      </w:pPr>
      <w:r w:rsidRPr="00EA7117">
        <w:rPr>
          <w:rFonts w:ascii="Garamond" w:hAnsi="Garamond"/>
        </w:rPr>
        <w:t xml:space="preserve">Henry Allison, </w:t>
      </w:r>
      <w:r w:rsidRPr="00EA7117">
        <w:rPr>
          <w:rFonts w:ascii="Garamond" w:hAnsi="Garamond"/>
          <w:i/>
        </w:rPr>
        <w:t>Kant’s Transcendental Idealism</w:t>
      </w:r>
      <w:r>
        <w:rPr>
          <w:rFonts w:ascii="Garamond" w:hAnsi="Garamond"/>
          <w:i/>
        </w:rPr>
        <w:t xml:space="preserve">: Revised and Enlarged Edition </w:t>
      </w:r>
      <w:r>
        <w:rPr>
          <w:rFonts w:ascii="Garamond" w:hAnsi="Garamond"/>
        </w:rPr>
        <w:t>(Yale, 2004)</w:t>
      </w:r>
    </w:p>
    <w:p w14:paraId="10845D4C" w14:textId="0FCB02C7" w:rsidR="00EA7117" w:rsidRPr="00EA7117" w:rsidRDefault="00EA7117" w:rsidP="00EA7117">
      <w:pPr>
        <w:spacing w:line="360" w:lineRule="auto"/>
        <w:rPr>
          <w:rFonts w:ascii="Garamond" w:hAnsi="Garamond"/>
        </w:rPr>
      </w:pPr>
      <w:r w:rsidRPr="00EA7117">
        <w:rPr>
          <w:rFonts w:ascii="Garamond" w:hAnsi="Garamond"/>
        </w:rPr>
        <w:t xml:space="preserve">James Anderson, </w:t>
      </w:r>
      <w:r w:rsidRPr="00EA7117">
        <w:rPr>
          <w:rFonts w:ascii="Garamond" w:hAnsi="Garamond"/>
          <w:i/>
        </w:rPr>
        <w:t xml:space="preserve">David Hume </w:t>
      </w:r>
      <w:r w:rsidRPr="00EA7117">
        <w:rPr>
          <w:rFonts w:ascii="Garamond" w:hAnsi="Garamond"/>
        </w:rPr>
        <w:t>(P&amp;R, 2019)</w:t>
      </w:r>
    </w:p>
    <w:p w14:paraId="60043FEC" w14:textId="559C392C" w:rsidR="00EA7117" w:rsidRPr="00EA7117" w:rsidRDefault="00EA7117" w:rsidP="00EA7117">
      <w:pPr>
        <w:spacing w:line="360" w:lineRule="auto"/>
        <w:ind w:left="720" w:hanging="720"/>
        <w:rPr>
          <w:rFonts w:ascii="Garamond" w:hAnsi="Garamond" w:cs="Arial"/>
        </w:rPr>
      </w:pPr>
      <w:r w:rsidRPr="00EA7117">
        <w:rPr>
          <w:rFonts w:ascii="Garamond" w:hAnsi="Garamond" w:cs="Arial"/>
        </w:rPr>
        <w:t xml:space="preserve">Karl </w:t>
      </w:r>
      <w:proofErr w:type="spellStart"/>
      <w:r w:rsidRPr="00EA7117">
        <w:rPr>
          <w:rFonts w:ascii="Garamond" w:hAnsi="Garamond" w:cs="Arial"/>
        </w:rPr>
        <w:t>Ameriks</w:t>
      </w:r>
      <w:proofErr w:type="spellEnd"/>
      <w:r w:rsidRPr="00EA7117">
        <w:rPr>
          <w:rFonts w:ascii="Garamond" w:hAnsi="Garamond" w:cs="Arial"/>
        </w:rPr>
        <w:t>, </w:t>
      </w:r>
      <w:r w:rsidRPr="00EA7117">
        <w:rPr>
          <w:rFonts w:ascii="Garamond" w:hAnsi="Garamond"/>
          <w:i/>
          <w:iCs/>
        </w:rPr>
        <w:t>Interpreting</w:t>
      </w:r>
      <w:r w:rsidRPr="00EA7117">
        <w:rPr>
          <w:rFonts w:ascii="Garamond" w:hAnsi="Garamond" w:cs="Arial"/>
        </w:rPr>
        <w:t> </w:t>
      </w:r>
      <w:r w:rsidRPr="00EA7117">
        <w:rPr>
          <w:rFonts w:ascii="Garamond" w:hAnsi="Garamond"/>
        </w:rPr>
        <w:t>Kant</w:t>
      </w:r>
      <w:r w:rsidRPr="00EA7117">
        <w:rPr>
          <w:rFonts w:ascii="Garamond" w:hAnsi="Garamond"/>
          <w:i/>
          <w:iCs/>
        </w:rPr>
        <w:t>’s Critiques</w:t>
      </w:r>
      <w:r w:rsidRPr="00EA7117">
        <w:rPr>
          <w:rFonts w:ascii="Garamond" w:hAnsi="Garamond" w:cs="Arial"/>
        </w:rPr>
        <w:t xml:space="preserve">. </w:t>
      </w:r>
      <w:r>
        <w:rPr>
          <w:rFonts w:ascii="Garamond" w:hAnsi="Garamond" w:cs="Arial"/>
        </w:rPr>
        <w:t>(Oxford, 2003)</w:t>
      </w:r>
    </w:p>
    <w:p w14:paraId="1E151DDF" w14:textId="501F5E74" w:rsidR="00EA7117" w:rsidRPr="00EA7117" w:rsidRDefault="00EA7117" w:rsidP="00EA7117">
      <w:pPr>
        <w:spacing w:line="360" w:lineRule="auto"/>
        <w:ind w:left="720" w:hanging="720"/>
        <w:rPr>
          <w:rFonts w:ascii="Garamond" w:hAnsi="Garamond" w:cs="Arial"/>
        </w:rPr>
      </w:pPr>
      <w:r w:rsidRPr="00EA7117">
        <w:rPr>
          <w:rFonts w:ascii="Garamond" w:hAnsi="Garamond" w:cs="Arial"/>
        </w:rPr>
        <w:t>Graham Bird, ed. </w:t>
      </w:r>
      <w:r w:rsidRPr="00EA7117">
        <w:rPr>
          <w:rFonts w:ascii="Garamond" w:hAnsi="Garamond"/>
          <w:i/>
          <w:iCs/>
        </w:rPr>
        <w:t>A Companion to</w:t>
      </w:r>
      <w:r w:rsidRPr="00EA7117">
        <w:rPr>
          <w:rFonts w:ascii="Garamond" w:hAnsi="Garamond" w:cs="Arial"/>
        </w:rPr>
        <w:t> </w:t>
      </w:r>
      <w:r w:rsidRPr="00EA7117">
        <w:rPr>
          <w:rFonts w:ascii="Garamond" w:hAnsi="Garamond"/>
        </w:rPr>
        <w:t>Kant</w:t>
      </w:r>
      <w:r>
        <w:rPr>
          <w:rFonts w:ascii="Garamond" w:hAnsi="Garamond" w:cs="Arial"/>
        </w:rPr>
        <w:t xml:space="preserve"> (Blackwell, 2006)</w:t>
      </w:r>
    </w:p>
    <w:p w14:paraId="45A06165" w14:textId="6E24667B" w:rsidR="00EA7117" w:rsidRPr="00EA7117" w:rsidRDefault="00EA7117" w:rsidP="00EA7117">
      <w:pPr>
        <w:spacing w:line="360" w:lineRule="auto"/>
        <w:rPr>
          <w:rFonts w:ascii="Garamond" w:hAnsi="Garamond" w:cs="Arial"/>
        </w:rPr>
      </w:pPr>
      <w:r w:rsidRPr="00EA7117">
        <w:rPr>
          <w:rFonts w:ascii="Garamond" w:hAnsi="Garamond" w:cs="Arial"/>
        </w:rPr>
        <w:t>Paul Guyer, ed. </w:t>
      </w:r>
      <w:r w:rsidRPr="00EA7117">
        <w:rPr>
          <w:rFonts w:ascii="Garamond" w:hAnsi="Garamond"/>
          <w:i/>
          <w:iCs/>
        </w:rPr>
        <w:t>The Cambridge Companion to</w:t>
      </w:r>
      <w:r w:rsidRPr="00EA7117">
        <w:rPr>
          <w:rFonts w:ascii="Garamond" w:hAnsi="Garamond" w:cs="Arial"/>
        </w:rPr>
        <w:t> </w:t>
      </w:r>
      <w:r w:rsidRPr="00EA7117">
        <w:rPr>
          <w:rFonts w:ascii="Garamond" w:hAnsi="Garamond"/>
        </w:rPr>
        <w:t>Kant</w:t>
      </w:r>
      <w:r>
        <w:rPr>
          <w:rFonts w:ascii="Garamond" w:hAnsi="Garamond" w:cs="Arial"/>
        </w:rPr>
        <w:t xml:space="preserve"> (Cambridge, 1992)</w:t>
      </w:r>
    </w:p>
    <w:p w14:paraId="34C529F2" w14:textId="54F96317" w:rsidR="00EA7117" w:rsidRPr="00EA7117" w:rsidRDefault="00EA7117" w:rsidP="00EA7117">
      <w:pPr>
        <w:spacing w:line="360" w:lineRule="auto"/>
        <w:ind w:left="720" w:hanging="720"/>
        <w:rPr>
          <w:rFonts w:ascii="Garamond" w:hAnsi="Garamond" w:cs="Arial"/>
        </w:rPr>
      </w:pPr>
      <w:r w:rsidRPr="00EA7117">
        <w:rPr>
          <w:rFonts w:ascii="Garamond" w:hAnsi="Garamond" w:cs="Arial"/>
        </w:rPr>
        <w:t xml:space="preserve">Paul Guyer, ed. </w:t>
      </w:r>
      <w:r w:rsidRPr="00EA7117">
        <w:rPr>
          <w:rFonts w:ascii="Garamond" w:hAnsi="Garamond"/>
          <w:i/>
          <w:iCs/>
        </w:rPr>
        <w:t>The Cambridge Companion to</w:t>
      </w:r>
      <w:r w:rsidRPr="00EA7117">
        <w:rPr>
          <w:rFonts w:ascii="Garamond" w:hAnsi="Garamond" w:cs="Arial"/>
        </w:rPr>
        <w:t> </w:t>
      </w:r>
      <w:r w:rsidRPr="00EA7117">
        <w:rPr>
          <w:rFonts w:ascii="Garamond" w:hAnsi="Garamond"/>
        </w:rPr>
        <w:t>Kant</w:t>
      </w:r>
      <w:r w:rsidRPr="00EA7117">
        <w:rPr>
          <w:rFonts w:ascii="Garamond" w:hAnsi="Garamond" w:cs="Arial"/>
        </w:rPr>
        <w:t> </w:t>
      </w:r>
      <w:r w:rsidRPr="00EA7117">
        <w:rPr>
          <w:rFonts w:ascii="Garamond" w:hAnsi="Garamond"/>
          <w:i/>
          <w:iCs/>
        </w:rPr>
        <w:t>and Modern Philosophy</w:t>
      </w:r>
      <w:r w:rsidRPr="00EA7117">
        <w:rPr>
          <w:rFonts w:ascii="Garamond" w:hAnsi="Garamond" w:cs="Arial"/>
        </w:rPr>
        <w:t>.</w:t>
      </w:r>
      <w:r>
        <w:rPr>
          <w:rFonts w:ascii="Garamond" w:hAnsi="Garamond" w:cs="Arial"/>
        </w:rPr>
        <w:t xml:space="preserve"> (Cambridge, 2006</w:t>
      </w:r>
    </w:p>
    <w:p w14:paraId="15FCFAB8" w14:textId="31FD7719" w:rsidR="00EA7117" w:rsidRPr="00EA7117" w:rsidRDefault="00EA7117" w:rsidP="00EA7117">
      <w:pPr>
        <w:spacing w:line="360" w:lineRule="auto"/>
        <w:ind w:left="720" w:hanging="720"/>
        <w:rPr>
          <w:rFonts w:ascii="Garamond" w:hAnsi="Garamond" w:cs="Arial"/>
        </w:rPr>
      </w:pPr>
      <w:r w:rsidRPr="00EA7117">
        <w:rPr>
          <w:rFonts w:ascii="Garamond" w:hAnsi="Garamond" w:cs="Arial"/>
        </w:rPr>
        <w:t>Paul Guyer, </w:t>
      </w:r>
      <w:r w:rsidRPr="00EA7117">
        <w:rPr>
          <w:rFonts w:ascii="Garamond" w:hAnsi="Garamond"/>
        </w:rPr>
        <w:t>Kant</w:t>
      </w:r>
      <w:r>
        <w:rPr>
          <w:rFonts w:ascii="Garamond" w:hAnsi="Garamond" w:cs="Arial"/>
        </w:rPr>
        <w:t xml:space="preserve"> (Routledge, 2006)</w:t>
      </w:r>
    </w:p>
    <w:p w14:paraId="06DE76B6" w14:textId="0D2E7AD8" w:rsidR="00EA7117" w:rsidRPr="00EA7117" w:rsidRDefault="00EA7117" w:rsidP="00EA7117">
      <w:pPr>
        <w:spacing w:line="360" w:lineRule="auto"/>
        <w:ind w:left="720" w:hanging="720"/>
        <w:rPr>
          <w:rFonts w:ascii="Garamond" w:hAnsi="Garamond" w:cs="Arial"/>
          <w:color w:val="000000"/>
        </w:rPr>
      </w:pPr>
      <w:r w:rsidRPr="00EA7117">
        <w:rPr>
          <w:rFonts w:ascii="Garamond" w:hAnsi="Garamond" w:cs="Arial"/>
        </w:rPr>
        <w:t xml:space="preserve">Jean-Luc Marion, </w:t>
      </w:r>
      <w:r w:rsidRPr="00EA7117">
        <w:rPr>
          <w:rFonts w:ascii="Garamond" w:hAnsi="Garamond" w:cs="Arial"/>
          <w:i/>
        </w:rPr>
        <w:t>Cartesian Questions: Method and Metaphysics</w:t>
      </w:r>
      <w:r w:rsidRPr="00EA7117">
        <w:rPr>
          <w:rFonts w:ascii="Garamond" w:hAnsi="Garamond" w:cs="Arial"/>
          <w:iCs/>
        </w:rPr>
        <w:t>. (Chicago, 1999)</w:t>
      </w:r>
    </w:p>
    <w:p w14:paraId="5B6A1765" w14:textId="37E7082F" w:rsidR="00EA7117" w:rsidRPr="00EA7117" w:rsidRDefault="00EA7117" w:rsidP="00EA7117">
      <w:pPr>
        <w:spacing w:line="360" w:lineRule="auto"/>
        <w:ind w:hanging="11"/>
        <w:rPr>
          <w:rFonts w:ascii="Garamond" w:hAnsi="Garamond" w:cs="Arial"/>
        </w:rPr>
      </w:pPr>
      <w:r w:rsidRPr="00EA7117">
        <w:rPr>
          <w:rFonts w:ascii="Garamond" w:hAnsi="Garamond" w:cs="Arial"/>
        </w:rPr>
        <w:t xml:space="preserve">G. Michaelson, ed. </w:t>
      </w:r>
      <w:r w:rsidRPr="00EA7117">
        <w:rPr>
          <w:rFonts w:ascii="Garamond" w:hAnsi="Garamond" w:cs="Arial"/>
          <w:i/>
        </w:rPr>
        <w:t>Cambridge Critical Guide to Kant’s Religion Within the Bounds of Mere Reason</w:t>
      </w:r>
      <w:r>
        <w:rPr>
          <w:rFonts w:ascii="Garamond" w:hAnsi="Garamond" w:cs="Arial"/>
        </w:rPr>
        <w:t xml:space="preserve"> (Cambridge, 2014)</w:t>
      </w:r>
    </w:p>
    <w:p w14:paraId="1F365E08" w14:textId="012BFD6B" w:rsidR="00EA7117" w:rsidRPr="00EA7117" w:rsidRDefault="00EA7117" w:rsidP="00EA7117">
      <w:pPr>
        <w:spacing w:line="360" w:lineRule="auto"/>
        <w:ind w:left="720" w:hanging="720"/>
        <w:rPr>
          <w:rFonts w:ascii="Garamond" w:hAnsi="Garamond" w:cs="Arial"/>
        </w:rPr>
      </w:pPr>
      <w:r w:rsidRPr="00EA7117">
        <w:rPr>
          <w:rFonts w:ascii="Garamond" w:hAnsi="Garamond" w:cs="Arial"/>
        </w:rPr>
        <w:t xml:space="preserve">David O’Connor, </w:t>
      </w:r>
      <w:r w:rsidRPr="00EA7117">
        <w:rPr>
          <w:rFonts w:ascii="Garamond" w:hAnsi="Garamond" w:cs="Arial"/>
          <w:i/>
        </w:rPr>
        <w:t xml:space="preserve">Routledge Philosophy </w:t>
      </w:r>
      <w:proofErr w:type="spellStart"/>
      <w:r w:rsidRPr="00EA7117">
        <w:rPr>
          <w:rFonts w:ascii="Garamond" w:hAnsi="Garamond" w:cs="Arial"/>
          <w:i/>
        </w:rPr>
        <w:t>Gudiebook</w:t>
      </w:r>
      <w:proofErr w:type="spellEnd"/>
      <w:r w:rsidRPr="00EA7117">
        <w:rPr>
          <w:rFonts w:ascii="Garamond" w:hAnsi="Garamond" w:cs="Arial"/>
          <w:i/>
        </w:rPr>
        <w:t xml:space="preserve"> to Hume on Religion </w:t>
      </w:r>
      <w:r w:rsidRPr="00EA7117">
        <w:rPr>
          <w:rFonts w:ascii="Garamond" w:hAnsi="Garamond" w:cs="Arial"/>
        </w:rPr>
        <w:t>(Routledge, 2001)</w:t>
      </w:r>
    </w:p>
    <w:p w14:paraId="1A225D8F" w14:textId="68F8E758" w:rsidR="00EA7117" w:rsidRPr="00EA7117" w:rsidRDefault="00EA7117" w:rsidP="00EA7117">
      <w:pPr>
        <w:spacing w:line="360" w:lineRule="auto"/>
        <w:ind w:left="720" w:hanging="720"/>
        <w:rPr>
          <w:rFonts w:ascii="Garamond" w:hAnsi="Garamond" w:cs="Arial"/>
        </w:rPr>
      </w:pPr>
      <w:r w:rsidRPr="00EA7117">
        <w:rPr>
          <w:rFonts w:ascii="Garamond" w:hAnsi="Garamond" w:cs="Arial"/>
        </w:rPr>
        <w:t>Andrew Ward, </w:t>
      </w:r>
      <w:r w:rsidRPr="00EA7117">
        <w:rPr>
          <w:rFonts w:ascii="Garamond" w:hAnsi="Garamond"/>
        </w:rPr>
        <w:t>Kant</w:t>
      </w:r>
      <w:r w:rsidRPr="00EA7117">
        <w:rPr>
          <w:rFonts w:ascii="Garamond" w:hAnsi="Garamond"/>
          <w:i/>
          <w:iCs/>
        </w:rPr>
        <w:t>: The Three Critiques</w:t>
      </w:r>
      <w:r>
        <w:rPr>
          <w:rFonts w:ascii="Garamond" w:hAnsi="Garamond"/>
          <w:i/>
          <w:iCs/>
        </w:rPr>
        <w:t xml:space="preserve"> </w:t>
      </w:r>
      <w:r>
        <w:rPr>
          <w:rFonts w:ascii="Garamond" w:hAnsi="Garamond"/>
          <w:iCs/>
        </w:rPr>
        <w:t>(Blackwell, 2006)</w:t>
      </w:r>
    </w:p>
    <w:p w14:paraId="0B1EAF12" w14:textId="4290A332" w:rsidR="00EA7117" w:rsidRPr="00EA7117" w:rsidRDefault="00EA7117" w:rsidP="00EA7117">
      <w:pPr>
        <w:spacing w:line="360" w:lineRule="auto"/>
        <w:rPr>
          <w:rFonts w:ascii="Garamond" w:hAnsi="Garamond"/>
          <w:b/>
        </w:rPr>
      </w:pPr>
    </w:p>
    <w:p w14:paraId="1F98C8D7" w14:textId="0F3928E3" w:rsidR="00EA7117" w:rsidRPr="00EA7117" w:rsidRDefault="00EA7117" w:rsidP="00EA7117">
      <w:pPr>
        <w:spacing w:line="360" w:lineRule="auto"/>
        <w:rPr>
          <w:rFonts w:ascii="Garamond" w:hAnsi="Garamond"/>
        </w:rPr>
      </w:pPr>
      <w:r w:rsidRPr="00EA7117">
        <w:rPr>
          <w:rFonts w:ascii="Garamond" w:hAnsi="Garamond"/>
        </w:rPr>
        <w:t xml:space="preserve">Annette Aubert, </w:t>
      </w:r>
      <w:r w:rsidRPr="00EA7117">
        <w:rPr>
          <w:rFonts w:ascii="Garamond" w:hAnsi="Garamond"/>
          <w:i/>
        </w:rPr>
        <w:t xml:space="preserve">German Roots of Nineteenth-Century American Theology </w:t>
      </w:r>
      <w:r w:rsidRPr="00EA7117">
        <w:rPr>
          <w:rFonts w:ascii="Garamond" w:hAnsi="Garamond"/>
        </w:rPr>
        <w:t>(Oxford, 2013)</w:t>
      </w:r>
    </w:p>
    <w:p w14:paraId="435D99CD" w14:textId="28A7A950" w:rsidR="00EA7117" w:rsidRPr="00EA7117" w:rsidRDefault="00EA7117" w:rsidP="00EA7117">
      <w:pPr>
        <w:spacing w:line="360" w:lineRule="auto"/>
        <w:rPr>
          <w:rFonts w:ascii="Garamond" w:hAnsi="Garamond"/>
        </w:rPr>
      </w:pPr>
      <w:r w:rsidRPr="00EA7117">
        <w:rPr>
          <w:rFonts w:ascii="Garamond" w:hAnsi="Garamond"/>
        </w:rPr>
        <w:t xml:space="preserve">B. A. Gerrish, </w:t>
      </w:r>
      <w:r w:rsidRPr="00EA7117">
        <w:rPr>
          <w:rFonts w:ascii="Garamond" w:hAnsi="Garamond"/>
          <w:i/>
        </w:rPr>
        <w:t xml:space="preserve">Thinking with the Church: Essays in Historical Theology </w:t>
      </w:r>
      <w:r w:rsidRPr="00EA7117">
        <w:rPr>
          <w:rFonts w:ascii="Garamond" w:hAnsi="Garamond"/>
        </w:rPr>
        <w:t>(Eerdmans, 2008)</w:t>
      </w:r>
    </w:p>
    <w:p w14:paraId="78E22210" w14:textId="280F5923" w:rsidR="00EA7117" w:rsidRPr="00EA7117" w:rsidRDefault="00EA7117" w:rsidP="00EA7117">
      <w:pPr>
        <w:spacing w:line="360" w:lineRule="auto"/>
        <w:rPr>
          <w:rFonts w:ascii="Garamond" w:hAnsi="Garamond"/>
        </w:rPr>
      </w:pPr>
      <w:r w:rsidRPr="00EA7117">
        <w:rPr>
          <w:rFonts w:ascii="Garamond" w:hAnsi="Garamond"/>
        </w:rPr>
        <w:lastRenderedPageBreak/>
        <w:t xml:space="preserve">Harriett Harris, </w:t>
      </w:r>
      <w:r w:rsidRPr="00EA7117">
        <w:rPr>
          <w:rFonts w:ascii="Garamond" w:hAnsi="Garamond"/>
          <w:i/>
        </w:rPr>
        <w:t>Fundamentalism and Evangelicals</w:t>
      </w:r>
      <w:r>
        <w:rPr>
          <w:rFonts w:ascii="Garamond" w:hAnsi="Garamond"/>
        </w:rPr>
        <w:t xml:space="preserve"> (Oxford, 1998)</w:t>
      </w:r>
    </w:p>
    <w:p w14:paraId="2F1848C7" w14:textId="20003602" w:rsidR="00EA7117" w:rsidRDefault="00EA7117" w:rsidP="00EA7117">
      <w:pPr>
        <w:spacing w:line="360" w:lineRule="auto"/>
        <w:rPr>
          <w:rFonts w:ascii="Garamond" w:hAnsi="Garamond"/>
          <w:iCs/>
        </w:rPr>
      </w:pPr>
      <w:r w:rsidRPr="00EA7117">
        <w:rPr>
          <w:rFonts w:ascii="Garamond" w:hAnsi="Garamond"/>
          <w:iCs/>
        </w:rPr>
        <w:t xml:space="preserve">Kevin Hector, </w:t>
      </w:r>
      <w:r w:rsidRPr="00EA7117">
        <w:rPr>
          <w:rFonts w:ascii="Garamond" w:hAnsi="Garamond"/>
          <w:i/>
          <w:iCs/>
        </w:rPr>
        <w:t>Theological Project of Modernism</w:t>
      </w:r>
      <w:r w:rsidRPr="00EA7117">
        <w:rPr>
          <w:rFonts w:ascii="Garamond" w:hAnsi="Garamond"/>
          <w:iCs/>
        </w:rPr>
        <w:t xml:space="preserve"> (Oxford, 2015)</w:t>
      </w:r>
    </w:p>
    <w:p w14:paraId="4324A58C" w14:textId="648DAD68" w:rsidR="004437CC" w:rsidRPr="004437CC" w:rsidRDefault="004437CC" w:rsidP="00EA7117">
      <w:pPr>
        <w:spacing w:line="360" w:lineRule="auto"/>
        <w:rPr>
          <w:rFonts w:ascii="Garamond" w:hAnsi="Garamond"/>
          <w:iCs/>
        </w:rPr>
      </w:pPr>
      <w:r>
        <w:rPr>
          <w:rFonts w:ascii="Garamond" w:hAnsi="Garamond"/>
          <w:iCs/>
        </w:rPr>
        <w:t xml:space="preserve">Stephen </w:t>
      </w:r>
      <w:proofErr w:type="spellStart"/>
      <w:r>
        <w:rPr>
          <w:rFonts w:ascii="Garamond" w:hAnsi="Garamond"/>
          <w:iCs/>
        </w:rPr>
        <w:t>Houlgate</w:t>
      </w:r>
      <w:proofErr w:type="spellEnd"/>
      <w:r>
        <w:rPr>
          <w:rFonts w:ascii="Garamond" w:hAnsi="Garamond"/>
          <w:iCs/>
        </w:rPr>
        <w:t xml:space="preserve">, </w:t>
      </w:r>
      <w:r>
        <w:rPr>
          <w:rFonts w:ascii="Garamond" w:hAnsi="Garamond"/>
          <w:i/>
          <w:iCs/>
        </w:rPr>
        <w:t xml:space="preserve">Hegel </w:t>
      </w:r>
      <w:r>
        <w:rPr>
          <w:rFonts w:ascii="Garamond" w:hAnsi="Garamond"/>
          <w:iCs/>
        </w:rPr>
        <w:t>(Blackwell, 2004)</w:t>
      </w:r>
    </w:p>
    <w:p w14:paraId="73DA8656" w14:textId="21E582B3" w:rsidR="00EA7117" w:rsidRPr="00EA7117" w:rsidRDefault="00EA7117" w:rsidP="00EA7117">
      <w:pPr>
        <w:spacing w:line="360" w:lineRule="auto"/>
        <w:rPr>
          <w:rFonts w:ascii="Garamond" w:hAnsi="Garamond"/>
        </w:rPr>
      </w:pPr>
      <w:r w:rsidRPr="00EA7117">
        <w:rPr>
          <w:rFonts w:ascii="Garamond" w:hAnsi="Garamond"/>
        </w:rPr>
        <w:t xml:space="preserve">George Marsden, </w:t>
      </w:r>
      <w:r w:rsidRPr="00EA7117">
        <w:rPr>
          <w:rFonts w:ascii="Garamond" w:hAnsi="Garamond"/>
          <w:i/>
        </w:rPr>
        <w:t>Fundamentalism and American Culture</w:t>
      </w:r>
      <w:r>
        <w:rPr>
          <w:rFonts w:ascii="Garamond" w:hAnsi="Garamond"/>
          <w:i/>
        </w:rPr>
        <w:t xml:space="preserve"> </w:t>
      </w:r>
      <w:r>
        <w:rPr>
          <w:rFonts w:ascii="Garamond" w:hAnsi="Garamond"/>
        </w:rPr>
        <w:t>(Oxford, 1980)</w:t>
      </w:r>
    </w:p>
    <w:p w14:paraId="216091F9" w14:textId="088BA4B0" w:rsidR="00EA7117" w:rsidRPr="00EA7117" w:rsidRDefault="00EA7117" w:rsidP="00EA7117">
      <w:pPr>
        <w:spacing w:line="360" w:lineRule="auto"/>
        <w:rPr>
          <w:rFonts w:ascii="Garamond" w:hAnsi="Garamond"/>
        </w:rPr>
      </w:pPr>
      <w:r w:rsidRPr="00EA7117">
        <w:rPr>
          <w:rFonts w:ascii="Garamond" w:hAnsi="Garamond"/>
        </w:rPr>
        <w:t xml:space="preserve">Mark Noll, </w:t>
      </w:r>
      <w:r w:rsidRPr="00EA7117">
        <w:rPr>
          <w:rFonts w:ascii="Garamond" w:hAnsi="Garamond"/>
          <w:i/>
        </w:rPr>
        <w:t>America’s God</w:t>
      </w:r>
      <w:r>
        <w:rPr>
          <w:rFonts w:ascii="Garamond" w:hAnsi="Garamond"/>
          <w:i/>
        </w:rPr>
        <w:t xml:space="preserve"> </w:t>
      </w:r>
      <w:r>
        <w:rPr>
          <w:rFonts w:ascii="Garamond" w:hAnsi="Garamond"/>
        </w:rPr>
        <w:t>(Oxford, 2002)</w:t>
      </w:r>
    </w:p>
    <w:p w14:paraId="18088E5C" w14:textId="42AC2868" w:rsidR="00EA7117" w:rsidRPr="00EA7117" w:rsidRDefault="00EA7117" w:rsidP="00EA7117">
      <w:pPr>
        <w:spacing w:line="360" w:lineRule="auto"/>
        <w:rPr>
          <w:rFonts w:ascii="Garamond" w:hAnsi="Garamond"/>
          <w:iCs/>
        </w:rPr>
      </w:pPr>
      <w:r w:rsidRPr="00EA7117">
        <w:rPr>
          <w:rFonts w:ascii="Garamond" w:hAnsi="Garamond"/>
          <w:iCs/>
        </w:rPr>
        <w:t xml:space="preserve">Joel </w:t>
      </w:r>
      <w:proofErr w:type="spellStart"/>
      <w:r w:rsidRPr="00EA7117">
        <w:rPr>
          <w:rFonts w:ascii="Garamond" w:hAnsi="Garamond"/>
          <w:iCs/>
        </w:rPr>
        <w:t>Rasumussen</w:t>
      </w:r>
      <w:proofErr w:type="spellEnd"/>
      <w:r w:rsidRPr="00EA7117">
        <w:rPr>
          <w:rFonts w:ascii="Garamond" w:hAnsi="Garamond"/>
          <w:iCs/>
        </w:rPr>
        <w:t xml:space="preserve">, Judith Wolfe, and Johannes </w:t>
      </w:r>
      <w:proofErr w:type="spellStart"/>
      <w:r w:rsidRPr="00EA7117">
        <w:rPr>
          <w:rFonts w:ascii="Garamond" w:hAnsi="Garamond"/>
          <w:iCs/>
        </w:rPr>
        <w:t>Zachhuber</w:t>
      </w:r>
      <w:proofErr w:type="spellEnd"/>
      <w:r w:rsidRPr="00EA7117">
        <w:rPr>
          <w:rFonts w:ascii="Garamond" w:hAnsi="Garamond"/>
          <w:iCs/>
        </w:rPr>
        <w:t xml:space="preserve">, eds. </w:t>
      </w:r>
      <w:r w:rsidRPr="00EA7117">
        <w:rPr>
          <w:rFonts w:ascii="Garamond" w:hAnsi="Garamond"/>
          <w:i/>
          <w:iCs/>
        </w:rPr>
        <w:t>Oxford Handbook of Nineteenth Century Christian Thought</w:t>
      </w:r>
      <w:r>
        <w:rPr>
          <w:rFonts w:ascii="Garamond" w:hAnsi="Garamond"/>
          <w:iCs/>
        </w:rPr>
        <w:t xml:space="preserve"> (Oxford, 2017)</w:t>
      </w:r>
    </w:p>
    <w:p w14:paraId="3C23269C" w14:textId="77777777" w:rsidR="00EA7117" w:rsidRPr="00EA7117" w:rsidRDefault="00EA7117" w:rsidP="00EA7117">
      <w:pPr>
        <w:spacing w:line="360" w:lineRule="auto"/>
        <w:rPr>
          <w:rFonts w:ascii="Garamond" w:hAnsi="Garamond"/>
          <w:b/>
        </w:rPr>
      </w:pPr>
    </w:p>
    <w:p w14:paraId="70D2FCC9" w14:textId="2FD0030C" w:rsidR="00EA7117" w:rsidRPr="00EA7117" w:rsidRDefault="00EA7117" w:rsidP="00EA7117">
      <w:pPr>
        <w:spacing w:line="360" w:lineRule="auto"/>
        <w:rPr>
          <w:rFonts w:ascii="Garamond" w:hAnsi="Garamond"/>
          <w:b/>
        </w:rPr>
      </w:pPr>
      <w:r w:rsidRPr="00EA7117">
        <w:rPr>
          <w:rFonts w:ascii="Garamond" w:hAnsi="Garamond"/>
          <w:b/>
        </w:rPr>
        <w:t xml:space="preserve">Dutch neo-Calvinism </w:t>
      </w:r>
    </w:p>
    <w:p w14:paraId="6938A3F4" w14:textId="1432CC01" w:rsidR="00EA7117" w:rsidRPr="00EA7117" w:rsidRDefault="00EA7117" w:rsidP="00EA7117">
      <w:pPr>
        <w:spacing w:line="360" w:lineRule="auto"/>
        <w:rPr>
          <w:rFonts w:ascii="Garamond" w:hAnsi="Garamond"/>
        </w:rPr>
      </w:pPr>
      <w:r w:rsidRPr="00EA7117">
        <w:rPr>
          <w:rFonts w:ascii="Garamond" w:hAnsi="Garamond"/>
        </w:rPr>
        <w:t xml:space="preserve">Craig Bartholomew, </w:t>
      </w:r>
      <w:r w:rsidRPr="00EA7117">
        <w:rPr>
          <w:rFonts w:ascii="Garamond" w:hAnsi="Garamond"/>
          <w:i/>
        </w:rPr>
        <w:t xml:space="preserve">Contours of a </w:t>
      </w:r>
      <w:proofErr w:type="spellStart"/>
      <w:r w:rsidRPr="00EA7117">
        <w:rPr>
          <w:rFonts w:ascii="Garamond" w:hAnsi="Garamond"/>
          <w:i/>
        </w:rPr>
        <w:t>Kuyperian</w:t>
      </w:r>
      <w:proofErr w:type="spellEnd"/>
      <w:r w:rsidRPr="00EA7117">
        <w:rPr>
          <w:rFonts w:ascii="Garamond" w:hAnsi="Garamond"/>
          <w:i/>
        </w:rPr>
        <w:t xml:space="preserve"> Tradition</w:t>
      </w:r>
      <w:r w:rsidRPr="00EA7117">
        <w:rPr>
          <w:rFonts w:ascii="Garamond" w:hAnsi="Garamond"/>
        </w:rPr>
        <w:t xml:space="preserve"> (IVP, 2017)</w:t>
      </w:r>
    </w:p>
    <w:p w14:paraId="3CF6A813" w14:textId="5F5CE176" w:rsidR="00EA7117" w:rsidRDefault="00EA7117" w:rsidP="00EA7117">
      <w:pPr>
        <w:spacing w:line="360" w:lineRule="auto"/>
        <w:rPr>
          <w:rFonts w:ascii="Garamond" w:hAnsi="Garamond"/>
        </w:rPr>
      </w:pPr>
      <w:r w:rsidRPr="00EA7117">
        <w:rPr>
          <w:rFonts w:ascii="Garamond" w:hAnsi="Garamond"/>
        </w:rPr>
        <w:t xml:space="preserve">Craig Bartholomew and Michael </w:t>
      </w:r>
      <w:proofErr w:type="spellStart"/>
      <w:r w:rsidRPr="00EA7117">
        <w:rPr>
          <w:rFonts w:ascii="Garamond" w:hAnsi="Garamond"/>
        </w:rPr>
        <w:t>Goheen</w:t>
      </w:r>
      <w:proofErr w:type="spellEnd"/>
      <w:r w:rsidRPr="00EA7117">
        <w:rPr>
          <w:rFonts w:ascii="Garamond" w:hAnsi="Garamond"/>
        </w:rPr>
        <w:t xml:space="preserve">, </w:t>
      </w:r>
      <w:r w:rsidRPr="00EA7117">
        <w:rPr>
          <w:rFonts w:ascii="Garamond" w:hAnsi="Garamond"/>
          <w:i/>
        </w:rPr>
        <w:t>Christian Philosophy: A Systematic and Narrative Introduction</w:t>
      </w:r>
      <w:r w:rsidRPr="00EA7117">
        <w:rPr>
          <w:rFonts w:ascii="Garamond" w:hAnsi="Garamond"/>
        </w:rPr>
        <w:t xml:space="preserve"> (Baker, 2013)</w:t>
      </w:r>
    </w:p>
    <w:p w14:paraId="09425ED0" w14:textId="5D643DC5" w:rsidR="00E77A72" w:rsidRPr="00E77A72" w:rsidRDefault="00E77A72" w:rsidP="00EA7117">
      <w:pPr>
        <w:spacing w:line="360" w:lineRule="auto"/>
        <w:rPr>
          <w:rFonts w:ascii="Garamond" w:hAnsi="Garamond"/>
        </w:rPr>
      </w:pPr>
      <w:r>
        <w:rPr>
          <w:rFonts w:ascii="Garamond" w:hAnsi="Garamond"/>
        </w:rPr>
        <w:t xml:space="preserve">Cory Brock, </w:t>
      </w:r>
      <w:r>
        <w:rPr>
          <w:rFonts w:ascii="Garamond" w:hAnsi="Garamond"/>
          <w:i/>
        </w:rPr>
        <w:t xml:space="preserve">Orthodox Yet Modern: Herman Bavinck’s Use of Friedrich Schleiermacher </w:t>
      </w:r>
      <w:r>
        <w:rPr>
          <w:rFonts w:ascii="Garamond" w:hAnsi="Garamond"/>
        </w:rPr>
        <w:t>(</w:t>
      </w:r>
      <w:proofErr w:type="spellStart"/>
      <w:r>
        <w:rPr>
          <w:rFonts w:ascii="Garamond" w:hAnsi="Garamond"/>
        </w:rPr>
        <w:t>Lexham</w:t>
      </w:r>
      <w:proofErr w:type="spellEnd"/>
      <w:r>
        <w:rPr>
          <w:rFonts w:ascii="Garamond" w:hAnsi="Garamond"/>
        </w:rPr>
        <w:t>, 2020)</w:t>
      </w:r>
    </w:p>
    <w:p w14:paraId="5D9AB1F9" w14:textId="71621BFD" w:rsidR="00EA7117" w:rsidRPr="00EA7117" w:rsidRDefault="00EA7117" w:rsidP="00EA7117">
      <w:pPr>
        <w:spacing w:line="360" w:lineRule="auto"/>
        <w:rPr>
          <w:rFonts w:ascii="Garamond" w:hAnsi="Garamond"/>
        </w:rPr>
      </w:pPr>
      <w:r w:rsidRPr="00EA7117">
        <w:rPr>
          <w:rFonts w:ascii="Garamond" w:hAnsi="Garamond"/>
        </w:rPr>
        <w:t xml:space="preserve">James Bratt, </w:t>
      </w:r>
      <w:r w:rsidRPr="00EA7117">
        <w:rPr>
          <w:rFonts w:ascii="Garamond" w:hAnsi="Garamond"/>
          <w:i/>
        </w:rPr>
        <w:t>Abraham Kuyper</w:t>
      </w:r>
      <w:r w:rsidRPr="00EA7117">
        <w:rPr>
          <w:rFonts w:ascii="Garamond" w:hAnsi="Garamond"/>
        </w:rPr>
        <w:t xml:space="preserve"> (Eerdmans, 2013)</w:t>
      </w:r>
    </w:p>
    <w:p w14:paraId="12AA8BD4" w14:textId="65557EBF" w:rsidR="00EA7117" w:rsidRPr="00EA7117" w:rsidRDefault="00EA7117" w:rsidP="00EA7117">
      <w:pPr>
        <w:spacing w:line="360" w:lineRule="auto"/>
        <w:rPr>
          <w:rFonts w:ascii="Garamond" w:hAnsi="Garamond"/>
        </w:rPr>
      </w:pPr>
      <w:r w:rsidRPr="00EA7117">
        <w:rPr>
          <w:rFonts w:ascii="Garamond" w:hAnsi="Garamond"/>
        </w:rPr>
        <w:t xml:space="preserve">Jonathan Chaplin, </w:t>
      </w:r>
      <w:r w:rsidRPr="00EA7117">
        <w:rPr>
          <w:rFonts w:ascii="Garamond" w:hAnsi="Garamond"/>
          <w:i/>
        </w:rPr>
        <w:t xml:space="preserve">Herman </w:t>
      </w:r>
      <w:proofErr w:type="spellStart"/>
      <w:r w:rsidRPr="00EA7117">
        <w:rPr>
          <w:rFonts w:ascii="Garamond" w:hAnsi="Garamond"/>
          <w:i/>
        </w:rPr>
        <w:t>Dooyeweerd</w:t>
      </w:r>
      <w:proofErr w:type="spellEnd"/>
      <w:r>
        <w:rPr>
          <w:rFonts w:ascii="Garamond" w:hAnsi="Garamond"/>
        </w:rPr>
        <w:t xml:space="preserve"> (Notre Dame, 2015)</w:t>
      </w:r>
    </w:p>
    <w:p w14:paraId="33C30CD9" w14:textId="5119BBE3" w:rsidR="00EA7117" w:rsidRPr="00EA7117" w:rsidRDefault="00EA7117" w:rsidP="00EA7117">
      <w:pPr>
        <w:spacing w:line="360" w:lineRule="auto"/>
        <w:rPr>
          <w:rFonts w:ascii="Garamond" w:hAnsi="Garamond"/>
        </w:rPr>
      </w:pPr>
      <w:r w:rsidRPr="00EA7117">
        <w:rPr>
          <w:rFonts w:ascii="Garamond" w:hAnsi="Garamond"/>
        </w:rPr>
        <w:t xml:space="preserve">James Eglinton, </w:t>
      </w:r>
      <w:r w:rsidRPr="00EA7117">
        <w:rPr>
          <w:rFonts w:ascii="Garamond" w:hAnsi="Garamond"/>
          <w:i/>
        </w:rPr>
        <w:t>Trinity and Organism</w:t>
      </w:r>
      <w:r>
        <w:rPr>
          <w:rFonts w:ascii="Garamond" w:hAnsi="Garamond"/>
        </w:rPr>
        <w:t xml:space="preserve"> (Bloomsbury, 2012)</w:t>
      </w:r>
    </w:p>
    <w:p w14:paraId="2C73A76F" w14:textId="072C6631" w:rsidR="00EA7117" w:rsidRPr="00EA7117" w:rsidRDefault="00EA7117" w:rsidP="00EA7117">
      <w:pPr>
        <w:spacing w:line="360" w:lineRule="auto"/>
        <w:rPr>
          <w:rFonts w:ascii="Garamond" w:hAnsi="Garamond"/>
        </w:rPr>
      </w:pPr>
      <w:r w:rsidRPr="00EA7117">
        <w:rPr>
          <w:rFonts w:ascii="Garamond" w:hAnsi="Garamond"/>
        </w:rPr>
        <w:t xml:space="preserve">E.R. </w:t>
      </w:r>
      <w:proofErr w:type="spellStart"/>
      <w:r w:rsidRPr="00EA7117">
        <w:rPr>
          <w:rFonts w:ascii="Garamond" w:hAnsi="Garamond"/>
        </w:rPr>
        <w:t>Geehan</w:t>
      </w:r>
      <w:proofErr w:type="spellEnd"/>
      <w:r w:rsidRPr="00EA7117">
        <w:rPr>
          <w:rFonts w:ascii="Garamond" w:hAnsi="Garamond"/>
        </w:rPr>
        <w:t xml:space="preserve">, </w:t>
      </w:r>
      <w:r w:rsidRPr="00EA7117">
        <w:rPr>
          <w:rFonts w:ascii="Garamond" w:hAnsi="Garamond"/>
          <w:i/>
        </w:rPr>
        <w:t>Jerusalem and Athens</w:t>
      </w:r>
      <w:r w:rsidRPr="00EA7117">
        <w:rPr>
          <w:rFonts w:ascii="Garamond" w:hAnsi="Garamond"/>
        </w:rPr>
        <w:t xml:space="preserve"> (P&amp;R, 1986)</w:t>
      </w:r>
    </w:p>
    <w:p w14:paraId="5CD0A996" w14:textId="4DD20859" w:rsidR="00EA7117" w:rsidRPr="00EA7117" w:rsidRDefault="00EA7117" w:rsidP="00EA7117">
      <w:pPr>
        <w:spacing w:line="360" w:lineRule="auto"/>
        <w:rPr>
          <w:rFonts w:ascii="Garamond" w:hAnsi="Garamond"/>
        </w:rPr>
      </w:pPr>
      <w:r w:rsidRPr="00EA7117">
        <w:rPr>
          <w:rFonts w:ascii="Garamond" w:hAnsi="Garamond"/>
        </w:rPr>
        <w:t xml:space="preserve">John </w:t>
      </w:r>
      <w:proofErr w:type="spellStart"/>
      <w:r w:rsidRPr="00EA7117">
        <w:rPr>
          <w:rFonts w:ascii="Garamond" w:hAnsi="Garamond"/>
        </w:rPr>
        <w:t>Muether</w:t>
      </w:r>
      <w:proofErr w:type="spellEnd"/>
      <w:r w:rsidRPr="00EA7117">
        <w:rPr>
          <w:rFonts w:ascii="Garamond" w:hAnsi="Garamond"/>
        </w:rPr>
        <w:t xml:space="preserve">, </w:t>
      </w:r>
      <w:r w:rsidRPr="00EA7117">
        <w:rPr>
          <w:rFonts w:ascii="Garamond" w:hAnsi="Garamond"/>
          <w:i/>
        </w:rPr>
        <w:t xml:space="preserve">Cornelius Van </w:t>
      </w:r>
      <w:proofErr w:type="spellStart"/>
      <w:r w:rsidRPr="00EA7117">
        <w:rPr>
          <w:rFonts w:ascii="Garamond" w:hAnsi="Garamond"/>
          <w:i/>
        </w:rPr>
        <w:t>Til</w:t>
      </w:r>
      <w:proofErr w:type="spellEnd"/>
      <w:r w:rsidRPr="00EA7117">
        <w:rPr>
          <w:rFonts w:ascii="Garamond" w:hAnsi="Garamond"/>
          <w:i/>
        </w:rPr>
        <w:t xml:space="preserve"> </w:t>
      </w:r>
      <w:r w:rsidRPr="00EA7117">
        <w:rPr>
          <w:rFonts w:ascii="Garamond" w:hAnsi="Garamond"/>
        </w:rPr>
        <w:t xml:space="preserve">(P&amp;R </w:t>
      </w:r>
      <w:r w:rsidR="00A32F15">
        <w:rPr>
          <w:rFonts w:ascii="Garamond" w:hAnsi="Garamond"/>
        </w:rPr>
        <w:t>2010</w:t>
      </w:r>
      <w:r w:rsidRPr="00EA7117">
        <w:rPr>
          <w:rFonts w:ascii="Garamond" w:hAnsi="Garamond"/>
        </w:rPr>
        <w:t>)</w:t>
      </w:r>
    </w:p>
    <w:p w14:paraId="4C06C7A4" w14:textId="2327A201" w:rsidR="00EA7117" w:rsidRPr="00EA7117" w:rsidRDefault="00EA7117" w:rsidP="00EA7117">
      <w:pPr>
        <w:spacing w:line="360" w:lineRule="auto"/>
        <w:rPr>
          <w:rFonts w:ascii="Garamond" w:hAnsi="Garamond"/>
        </w:rPr>
      </w:pPr>
      <w:r w:rsidRPr="00EA7117">
        <w:rPr>
          <w:rFonts w:ascii="Garamond" w:hAnsi="Garamond"/>
        </w:rPr>
        <w:t xml:space="preserve">Brian Mattson, </w:t>
      </w:r>
      <w:r w:rsidRPr="00EA7117">
        <w:rPr>
          <w:rFonts w:ascii="Garamond" w:hAnsi="Garamond"/>
          <w:i/>
        </w:rPr>
        <w:t xml:space="preserve">Restored to Our Destiny </w:t>
      </w:r>
      <w:r w:rsidRPr="00EA7117">
        <w:rPr>
          <w:rFonts w:ascii="Garamond" w:hAnsi="Garamond"/>
        </w:rPr>
        <w:t>(Brill, 2011)</w:t>
      </w:r>
    </w:p>
    <w:p w14:paraId="3B25CADA" w14:textId="77777777" w:rsidR="00EA7117" w:rsidRPr="00EA7117" w:rsidRDefault="00EA7117" w:rsidP="00EA7117">
      <w:pPr>
        <w:widowControl w:val="0"/>
        <w:autoSpaceDE w:val="0"/>
        <w:autoSpaceDN w:val="0"/>
        <w:adjustRightInd w:val="0"/>
        <w:spacing w:line="360" w:lineRule="auto"/>
        <w:rPr>
          <w:rFonts w:ascii="Garamond" w:hAnsi="Garamond" w:cs="Times New Roman"/>
        </w:rPr>
      </w:pPr>
      <w:r w:rsidRPr="00EA7117">
        <w:rPr>
          <w:rFonts w:ascii="Garamond" w:hAnsi="Garamond" w:cs="Times New Roman"/>
          <w:i/>
        </w:rPr>
        <w:t xml:space="preserve">Kuyper </w:t>
      </w:r>
      <w:proofErr w:type="spellStart"/>
      <w:r w:rsidRPr="00EA7117">
        <w:rPr>
          <w:rFonts w:ascii="Garamond" w:hAnsi="Garamond" w:cs="Times New Roman"/>
          <w:i/>
        </w:rPr>
        <w:t>Center</w:t>
      </w:r>
      <w:proofErr w:type="spellEnd"/>
      <w:r w:rsidRPr="00EA7117">
        <w:rPr>
          <w:rFonts w:ascii="Garamond" w:hAnsi="Garamond" w:cs="Times New Roman"/>
          <w:i/>
        </w:rPr>
        <w:t xml:space="preserve"> Review </w:t>
      </w:r>
      <w:r w:rsidRPr="00EA7117">
        <w:rPr>
          <w:rFonts w:ascii="Garamond" w:hAnsi="Garamond" w:cs="Times New Roman"/>
        </w:rPr>
        <w:t>(Eerdmans, 5 volumes)</w:t>
      </w:r>
    </w:p>
    <w:p w14:paraId="33E3D2BB" w14:textId="7A736E74" w:rsidR="00EA7117" w:rsidRPr="00EA7117" w:rsidRDefault="00EA7117" w:rsidP="00EA7117">
      <w:pPr>
        <w:widowControl w:val="0"/>
        <w:autoSpaceDE w:val="0"/>
        <w:autoSpaceDN w:val="0"/>
        <w:adjustRightInd w:val="0"/>
        <w:spacing w:line="360" w:lineRule="auto"/>
        <w:rPr>
          <w:rFonts w:ascii="Garamond" w:hAnsi="Garamond" w:cs="Times New Roman"/>
        </w:rPr>
      </w:pPr>
      <w:r w:rsidRPr="00EA7117">
        <w:rPr>
          <w:rFonts w:ascii="Garamond" w:hAnsi="Garamond" w:cs="Times New Roman"/>
        </w:rPr>
        <w:t xml:space="preserve">James K.A. Smith, </w:t>
      </w:r>
      <w:r w:rsidRPr="00EA7117">
        <w:rPr>
          <w:rFonts w:ascii="Garamond" w:hAnsi="Garamond" w:cs="Times New Roman"/>
          <w:i/>
        </w:rPr>
        <w:t>Awaiting the King</w:t>
      </w:r>
      <w:r w:rsidRPr="00EA7117">
        <w:rPr>
          <w:rFonts w:ascii="Garamond" w:hAnsi="Garamond" w:cs="Times New Roman"/>
        </w:rPr>
        <w:t xml:space="preserve"> (Baker, 2017)</w:t>
      </w:r>
    </w:p>
    <w:p w14:paraId="461818FD" w14:textId="43C13CFC" w:rsidR="00EA7117" w:rsidRPr="00EA7117" w:rsidRDefault="00EA7117" w:rsidP="00EA7117">
      <w:pPr>
        <w:widowControl w:val="0"/>
        <w:autoSpaceDE w:val="0"/>
        <w:autoSpaceDN w:val="0"/>
        <w:adjustRightInd w:val="0"/>
        <w:spacing w:line="360" w:lineRule="auto"/>
        <w:rPr>
          <w:rFonts w:ascii="Garamond" w:hAnsi="Garamond" w:cs="Times New Roman"/>
        </w:rPr>
      </w:pPr>
      <w:r w:rsidRPr="00EA7117">
        <w:rPr>
          <w:rFonts w:ascii="Garamond" w:hAnsi="Garamond" w:cs="Times New Roman"/>
        </w:rPr>
        <w:t xml:space="preserve">N Gray Sutanto, </w:t>
      </w:r>
      <w:r w:rsidRPr="00EA7117">
        <w:rPr>
          <w:rFonts w:ascii="Garamond" w:hAnsi="Garamond" w:cs="Times New Roman"/>
          <w:i/>
        </w:rPr>
        <w:t xml:space="preserve">God and Knowledge: Herman Bavincks Theological Epistemology </w:t>
      </w:r>
      <w:r w:rsidRPr="00EA7117">
        <w:rPr>
          <w:rFonts w:ascii="Garamond" w:hAnsi="Garamond" w:cs="Times New Roman"/>
        </w:rPr>
        <w:t>(Bloomsbury, 2020)</w:t>
      </w:r>
    </w:p>
    <w:p w14:paraId="7896B974" w14:textId="77777777" w:rsidR="00EA7117" w:rsidRPr="00EA7117" w:rsidRDefault="00EA7117" w:rsidP="00EA7117">
      <w:pPr>
        <w:spacing w:line="360" w:lineRule="auto"/>
        <w:rPr>
          <w:rFonts w:ascii="Garamond" w:hAnsi="Garamond"/>
          <w:lang w:val="en-US"/>
        </w:rPr>
      </w:pPr>
    </w:p>
    <w:p w14:paraId="4AF6A9BF" w14:textId="5A11A24C" w:rsidR="00EA7117" w:rsidRPr="00EA7117" w:rsidRDefault="00EA7117" w:rsidP="00EA7117">
      <w:pPr>
        <w:widowControl w:val="0"/>
        <w:autoSpaceDE w:val="0"/>
        <w:autoSpaceDN w:val="0"/>
        <w:adjustRightInd w:val="0"/>
        <w:spacing w:line="360" w:lineRule="auto"/>
        <w:rPr>
          <w:rFonts w:ascii="Garamond" w:hAnsi="Garamond" w:cs="Times New Roman"/>
          <w:b/>
        </w:rPr>
      </w:pPr>
      <w:r w:rsidRPr="00EA7117">
        <w:rPr>
          <w:rFonts w:ascii="Garamond" w:hAnsi="Garamond" w:cs="Times New Roman"/>
          <w:b/>
        </w:rPr>
        <w:t>Various Analytic Works</w:t>
      </w:r>
    </w:p>
    <w:p w14:paraId="2DD20DCA" w14:textId="6ABA475A" w:rsidR="00EA7117" w:rsidRPr="00EA7117" w:rsidRDefault="00EA7117" w:rsidP="00EA7117">
      <w:pPr>
        <w:widowControl w:val="0"/>
        <w:autoSpaceDE w:val="0"/>
        <w:autoSpaceDN w:val="0"/>
        <w:adjustRightInd w:val="0"/>
        <w:spacing w:line="360" w:lineRule="auto"/>
        <w:rPr>
          <w:rFonts w:ascii="Garamond" w:hAnsi="Garamond" w:cs="Times New Roman"/>
        </w:rPr>
      </w:pPr>
      <w:r w:rsidRPr="00EA7117">
        <w:rPr>
          <w:rFonts w:ascii="Garamond" w:hAnsi="Garamond" w:cs="Times New Roman"/>
        </w:rPr>
        <w:t xml:space="preserve">James Anderson, </w:t>
      </w:r>
      <w:r w:rsidRPr="00EA7117">
        <w:rPr>
          <w:rFonts w:ascii="Garamond" w:hAnsi="Garamond" w:cs="Times New Roman"/>
          <w:i/>
        </w:rPr>
        <w:t>Paradox in Christian Theology: An Analysis of its Presence, Character, and Epistemic Status</w:t>
      </w:r>
      <w:r>
        <w:rPr>
          <w:rFonts w:ascii="Garamond" w:hAnsi="Garamond" w:cs="Times New Roman"/>
          <w:i/>
        </w:rPr>
        <w:t>.</w:t>
      </w:r>
      <w:r>
        <w:rPr>
          <w:rFonts w:ascii="Garamond" w:hAnsi="Garamond" w:cs="Times New Roman"/>
        </w:rPr>
        <w:t>(Paternoster, 2007)</w:t>
      </w:r>
    </w:p>
    <w:p w14:paraId="71EF3628" w14:textId="5BC8AA18" w:rsidR="00EA7117" w:rsidRPr="00EA7117" w:rsidRDefault="00EA7117" w:rsidP="00EA7117">
      <w:pPr>
        <w:widowControl w:val="0"/>
        <w:autoSpaceDE w:val="0"/>
        <w:autoSpaceDN w:val="0"/>
        <w:adjustRightInd w:val="0"/>
        <w:spacing w:line="360" w:lineRule="auto"/>
        <w:rPr>
          <w:rFonts w:ascii="Garamond" w:hAnsi="Garamond" w:cs="Times New Roman"/>
          <w:i/>
        </w:rPr>
      </w:pPr>
      <w:r w:rsidRPr="00EA7117">
        <w:rPr>
          <w:rFonts w:ascii="Garamond" w:hAnsi="Garamond" w:cs="Times New Roman"/>
        </w:rPr>
        <w:t xml:space="preserve">James Beilby, </w:t>
      </w:r>
      <w:r w:rsidRPr="00EA7117">
        <w:rPr>
          <w:rFonts w:ascii="Garamond" w:hAnsi="Garamond" w:cs="Times New Roman"/>
          <w:i/>
        </w:rPr>
        <w:t>Epistemology as Theology: An Evaluation of Alvin Plantinga’s Religious Epistemology</w:t>
      </w:r>
    </w:p>
    <w:p w14:paraId="3C324A96" w14:textId="1294E96B" w:rsidR="00EA7117" w:rsidRPr="00EA7117" w:rsidRDefault="00EA7117" w:rsidP="00EA7117">
      <w:pPr>
        <w:widowControl w:val="0"/>
        <w:autoSpaceDE w:val="0"/>
        <w:autoSpaceDN w:val="0"/>
        <w:adjustRightInd w:val="0"/>
        <w:spacing w:line="360" w:lineRule="auto"/>
        <w:rPr>
          <w:rFonts w:ascii="Garamond" w:hAnsi="Garamond" w:cs="Times New Roman"/>
        </w:rPr>
      </w:pPr>
      <w:r w:rsidRPr="00EA7117">
        <w:rPr>
          <w:rFonts w:ascii="Garamond" w:hAnsi="Garamond" w:cs="Times New Roman"/>
        </w:rPr>
        <w:t xml:space="preserve">Michael Bergmann, </w:t>
      </w:r>
      <w:r w:rsidRPr="00EA7117">
        <w:rPr>
          <w:rFonts w:ascii="Garamond" w:hAnsi="Garamond" w:cs="Times New Roman"/>
          <w:i/>
        </w:rPr>
        <w:t xml:space="preserve">Justification Without Awareness: </w:t>
      </w:r>
      <w:r>
        <w:rPr>
          <w:rFonts w:ascii="Garamond" w:hAnsi="Garamond" w:cs="Times New Roman"/>
        </w:rPr>
        <w:t>(Oxford 2006)</w:t>
      </w:r>
    </w:p>
    <w:p w14:paraId="450A0E9B" w14:textId="4B5AB707" w:rsidR="00EA7117" w:rsidRPr="00EA7117" w:rsidRDefault="00EA7117" w:rsidP="00EA7117">
      <w:pPr>
        <w:widowControl w:val="0"/>
        <w:autoSpaceDE w:val="0"/>
        <w:autoSpaceDN w:val="0"/>
        <w:adjustRightInd w:val="0"/>
        <w:spacing w:line="360" w:lineRule="auto"/>
        <w:rPr>
          <w:rFonts w:ascii="Garamond" w:hAnsi="Garamond" w:cs="Times New Roman"/>
        </w:rPr>
      </w:pPr>
      <w:r w:rsidRPr="00EA7117">
        <w:rPr>
          <w:rFonts w:ascii="Garamond" w:hAnsi="Garamond" w:cs="Times New Roman"/>
        </w:rPr>
        <w:t xml:space="preserve">Oliver Crisp and Michael Rea (eds.), </w:t>
      </w:r>
      <w:r w:rsidRPr="00EA7117">
        <w:rPr>
          <w:rFonts w:ascii="Garamond" w:hAnsi="Garamond" w:cs="Times New Roman"/>
          <w:i/>
        </w:rPr>
        <w:t>Analytic Theology</w:t>
      </w:r>
      <w:r w:rsidRPr="00EA7117">
        <w:rPr>
          <w:rFonts w:ascii="Garamond" w:hAnsi="Garamond" w:cs="Times New Roman"/>
        </w:rPr>
        <w:t xml:space="preserve"> (Oxford, 2009)</w:t>
      </w:r>
    </w:p>
    <w:p w14:paraId="1258E1C7" w14:textId="4913B1FC" w:rsidR="00EA7117" w:rsidRPr="00EA7117" w:rsidRDefault="00EA7117" w:rsidP="00EA7117">
      <w:pPr>
        <w:widowControl w:val="0"/>
        <w:autoSpaceDE w:val="0"/>
        <w:autoSpaceDN w:val="0"/>
        <w:adjustRightInd w:val="0"/>
        <w:spacing w:line="360" w:lineRule="auto"/>
        <w:rPr>
          <w:rFonts w:ascii="Garamond" w:hAnsi="Garamond" w:cs="Times New Roman"/>
        </w:rPr>
      </w:pPr>
      <w:r w:rsidRPr="00EA7117">
        <w:rPr>
          <w:rFonts w:ascii="Garamond" w:hAnsi="Garamond" w:cs="Times New Roman"/>
        </w:rPr>
        <w:t xml:space="preserve">John </w:t>
      </w:r>
      <w:proofErr w:type="spellStart"/>
      <w:r w:rsidRPr="00EA7117">
        <w:rPr>
          <w:rFonts w:ascii="Garamond" w:hAnsi="Garamond" w:cs="Times New Roman"/>
        </w:rPr>
        <w:t>DePoe</w:t>
      </w:r>
      <w:proofErr w:type="spellEnd"/>
      <w:r w:rsidRPr="00EA7117">
        <w:rPr>
          <w:rFonts w:ascii="Garamond" w:hAnsi="Garamond" w:cs="Times New Roman"/>
        </w:rPr>
        <w:t xml:space="preserve"> and Taylor McNabb (eds.), </w:t>
      </w:r>
      <w:r w:rsidRPr="00EA7117">
        <w:rPr>
          <w:rFonts w:ascii="Garamond" w:hAnsi="Garamond" w:cs="Times New Roman"/>
          <w:i/>
        </w:rPr>
        <w:t xml:space="preserve">Debating Christian Religious Epistemology: Introduction to Five Views on the Knowledge of God </w:t>
      </w:r>
      <w:r w:rsidRPr="00EA7117">
        <w:rPr>
          <w:rFonts w:ascii="Garamond" w:hAnsi="Garamond" w:cs="Times New Roman"/>
        </w:rPr>
        <w:t>(Bloomsbury, 2020)</w:t>
      </w:r>
    </w:p>
    <w:p w14:paraId="185C591F" w14:textId="23468694" w:rsidR="00EA7117" w:rsidRPr="00EA7117" w:rsidRDefault="00EA7117" w:rsidP="00EA7117">
      <w:pPr>
        <w:widowControl w:val="0"/>
        <w:autoSpaceDE w:val="0"/>
        <w:autoSpaceDN w:val="0"/>
        <w:adjustRightInd w:val="0"/>
        <w:spacing w:line="360" w:lineRule="auto"/>
        <w:rPr>
          <w:rFonts w:ascii="Garamond" w:hAnsi="Garamond" w:cs="Times New Roman"/>
        </w:rPr>
      </w:pPr>
      <w:r w:rsidRPr="00EA7117">
        <w:rPr>
          <w:rFonts w:ascii="Garamond" w:hAnsi="Garamond" w:cs="Times New Roman"/>
        </w:rPr>
        <w:t xml:space="preserve">Kevin Diller, </w:t>
      </w:r>
      <w:r w:rsidRPr="00EA7117">
        <w:rPr>
          <w:rFonts w:ascii="Garamond" w:hAnsi="Garamond" w:cs="Times New Roman"/>
          <w:i/>
        </w:rPr>
        <w:t>Theology’s Epistemological Dilemma</w:t>
      </w:r>
      <w:r w:rsidRPr="00EA7117">
        <w:rPr>
          <w:rFonts w:ascii="Garamond" w:hAnsi="Garamond" w:cs="Times New Roman"/>
        </w:rPr>
        <w:t xml:space="preserve"> (IVP, 2015)</w:t>
      </w:r>
    </w:p>
    <w:p w14:paraId="65E7DF65" w14:textId="4470CC0D" w:rsidR="00EA7117" w:rsidRPr="00EA7117" w:rsidRDefault="00EA7117" w:rsidP="00EA7117">
      <w:pPr>
        <w:widowControl w:val="0"/>
        <w:autoSpaceDE w:val="0"/>
        <w:autoSpaceDN w:val="0"/>
        <w:adjustRightInd w:val="0"/>
        <w:spacing w:line="360" w:lineRule="auto"/>
        <w:rPr>
          <w:rFonts w:ascii="Garamond" w:hAnsi="Garamond" w:cs="Times New Roman"/>
        </w:rPr>
      </w:pPr>
      <w:r w:rsidRPr="00EA7117">
        <w:rPr>
          <w:rFonts w:ascii="Garamond" w:hAnsi="Garamond" w:cs="Times New Roman"/>
        </w:rPr>
        <w:t xml:space="preserve">Tom McCall, </w:t>
      </w:r>
      <w:r w:rsidRPr="00EA7117">
        <w:rPr>
          <w:rFonts w:ascii="Garamond" w:hAnsi="Garamond" w:cs="Times New Roman"/>
          <w:i/>
        </w:rPr>
        <w:t>An Invitation to Analytic Theology</w:t>
      </w:r>
      <w:r w:rsidRPr="00EA7117">
        <w:rPr>
          <w:rFonts w:ascii="Garamond" w:hAnsi="Garamond" w:cs="Times New Roman"/>
        </w:rPr>
        <w:t xml:space="preserve"> (IVP, 2014)</w:t>
      </w:r>
    </w:p>
    <w:p w14:paraId="63A72454" w14:textId="0674BBC9" w:rsidR="00EA7117" w:rsidRPr="00EA7117" w:rsidRDefault="00EA7117" w:rsidP="00EA7117">
      <w:pPr>
        <w:widowControl w:val="0"/>
        <w:autoSpaceDE w:val="0"/>
        <w:autoSpaceDN w:val="0"/>
        <w:adjustRightInd w:val="0"/>
        <w:spacing w:line="360" w:lineRule="auto"/>
        <w:rPr>
          <w:rFonts w:ascii="Garamond" w:hAnsi="Garamond" w:cs="Times New Roman"/>
        </w:rPr>
      </w:pPr>
      <w:r w:rsidRPr="00EA7117">
        <w:rPr>
          <w:rFonts w:ascii="Garamond" w:hAnsi="Garamond" w:cs="Times New Roman"/>
        </w:rPr>
        <w:t xml:space="preserve">Alvin Plantinga, </w:t>
      </w:r>
      <w:r w:rsidRPr="00EA7117">
        <w:rPr>
          <w:rFonts w:ascii="Garamond" w:hAnsi="Garamond" w:cs="Times New Roman"/>
          <w:i/>
        </w:rPr>
        <w:t>Warranted Christian Belief</w:t>
      </w:r>
      <w:r w:rsidRPr="00EA7117">
        <w:rPr>
          <w:rFonts w:ascii="Garamond" w:hAnsi="Garamond" w:cs="Times New Roman"/>
        </w:rPr>
        <w:t xml:space="preserve"> (Oxford, 2009)</w:t>
      </w:r>
    </w:p>
    <w:p w14:paraId="0141A8C6" w14:textId="37AA7327" w:rsidR="00EA7117" w:rsidRPr="00EA7117" w:rsidRDefault="00EA7117" w:rsidP="00EA7117">
      <w:pPr>
        <w:widowControl w:val="0"/>
        <w:autoSpaceDE w:val="0"/>
        <w:autoSpaceDN w:val="0"/>
        <w:adjustRightInd w:val="0"/>
        <w:spacing w:line="360" w:lineRule="auto"/>
        <w:rPr>
          <w:rFonts w:ascii="Garamond" w:hAnsi="Garamond" w:cs="Times New Roman"/>
        </w:rPr>
      </w:pPr>
      <w:r w:rsidRPr="00EA7117">
        <w:rPr>
          <w:rFonts w:ascii="Garamond" w:hAnsi="Garamond" w:cs="Times New Roman"/>
        </w:rPr>
        <w:lastRenderedPageBreak/>
        <w:t xml:space="preserve">Nathan D. Shannon, </w:t>
      </w:r>
      <w:r w:rsidRPr="00EA7117">
        <w:rPr>
          <w:rFonts w:ascii="Garamond" w:hAnsi="Garamond" w:cs="Times New Roman"/>
          <w:i/>
        </w:rPr>
        <w:t xml:space="preserve">Shalom and the Ethics of Belief: Nicholas </w:t>
      </w:r>
      <w:proofErr w:type="spellStart"/>
      <w:r w:rsidRPr="00EA7117">
        <w:rPr>
          <w:rFonts w:ascii="Garamond" w:hAnsi="Garamond" w:cs="Times New Roman"/>
          <w:i/>
        </w:rPr>
        <w:t>Wolterstorff’s</w:t>
      </w:r>
      <w:proofErr w:type="spellEnd"/>
      <w:r w:rsidRPr="00EA7117">
        <w:rPr>
          <w:rFonts w:ascii="Garamond" w:hAnsi="Garamond" w:cs="Times New Roman"/>
          <w:i/>
        </w:rPr>
        <w:t xml:space="preserve"> Theory of Situated Rationality</w:t>
      </w:r>
      <w:r w:rsidRPr="00EA7117">
        <w:rPr>
          <w:rFonts w:ascii="Garamond" w:hAnsi="Garamond" w:cs="Times New Roman"/>
        </w:rPr>
        <w:t xml:space="preserve"> (Pickwick, 2013)</w:t>
      </w:r>
    </w:p>
    <w:p w14:paraId="04EA4836" w14:textId="5B462731" w:rsidR="00EA7117" w:rsidRPr="00EA7117" w:rsidRDefault="00EA7117" w:rsidP="00EA7117">
      <w:pPr>
        <w:widowControl w:val="0"/>
        <w:autoSpaceDE w:val="0"/>
        <w:autoSpaceDN w:val="0"/>
        <w:adjustRightInd w:val="0"/>
        <w:spacing w:line="360" w:lineRule="auto"/>
        <w:rPr>
          <w:rFonts w:ascii="Garamond" w:hAnsi="Garamond" w:cs="Times New Roman"/>
        </w:rPr>
      </w:pPr>
      <w:r w:rsidRPr="00EA7117">
        <w:rPr>
          <w:rFonts w:ascii="Garamond" w:hAnsi="Garamond" w:cs="Times New Roman"/>
        </w:rPr>
        <w:t xml:space="preserve">James T. Turner and James </w:t>
      </w:r>
      <w:proofErr w:type="spellStart"/>
      <w:r w:rsidRPr="00EA7117">
        <w:rPr>
          <w:rFonts w:ascii="Garamond" w:hAnsi="Garamond" w:cs="Times New Roman"/>
        </w:rPr>
        <w:t>Arcadi</w:t>
      </w:r>
      <w:proofErr w:type="spellEnd"/>
      <w:r w:rsidRPr="00EA7117">
        <w:rPr>
          <w:rFonts w:ascii="Garamond" w:hAnsi="Garamond" w:cs="Times New Roman"/>
        </w:rPr>
        <w:t xml:space="preserve"> (eds.), </w:t>
      </w:r>
      <w:r w:rsidRPr="00EA7117">
        <w:rPr>
          <w:rFonts w:ascii="Garamond" w:hAnsi="Garamond" w:cs="Times New Roman"/>
          <w:i/>
        </w:rPr>
        <w:t>T&amp;T Clark Handbook to Analytic Theology</w:t>
      </w:r>
      <w:r w:rsidRPr="00EA7117">
        <w:rPr>
          <w:rFonts w:ascii="Garamond" w:hAnsi="Garamond" w:cs="Times New Roman"/>
        </w:rPr>
        <w:t xml:space="preserve"> (Bloomsbury, 2021)</w:t>
      </w:r>
    </w:p>
    <w:p w14:paraId="4A88CF29" w14:textId="69A28448" w:rsidR="00EA7117" w:rsidRDefault="00EA7117" w:rsidP="00EA7117">
      <w:pPr>
        <w:widowControl w:val="0"/>
        <w:autoSpaceDE w:val="0"/>
        <w:autoSpaceDN w:val="0"/>
        <w:adjustRightInd w:val="0"/>
        <w:spacing w:line="360" w:lineRule="auto"/>
        <w:rPr>
          <w:rFonts w:ascii="Garamond" w:hAnsi="Garamond" w:cs="Times New Roman"/>
        </w:rPr>
      </w:pPr>
      <w:r w:rsidRPr="00EA7117">
        <w:rPr>
          <w:rFonts w:ascii="Garamond" w:hAnsi="Garamond" w:cs="Times New Roman"/>
        </w:rPr>
        <w:t xml:space="preserve">Jerry Walls and Trent Dougherty (eds.), </w:t>
      </w:r>
      <w:r w:rsidRPr="00EA7117">
        <w:rPr>
          <w:rFonts w:ascii="Garamond" w:hAnsi="Garamond" w:cs="Times New Roman"/>
          <w:i/>
        </w:rPr>
        <w:t xml:space="preserve">The Plantinga Project: Two Dozen (or so) Arguments for God </w:t>
      </w:r>
      <w:r w:rsidRPr="00EA7117">
        <w:rPr>
          <w:rFonts w:ascii="Garamond" w:hAnsi="Garamond" w:cs="Times New Roman"/>
        </w:rPr>
        <w:t>(Oxford, 2018)</w:t>
      </w:r>
    </w:p>
    <w:p w14:paraId="1AB9B692" w14:textId="3F8253A4" w:rsidR="00E77A72" w:rsidRPr="00E77A72" w:rsidRDefault="00E77A72" w:rsidP="00EA7117">
      <w:pPr>
        <w:widowControl w:val="0"/>
        <w:autoSpaceDE w:val="0"/>
        <w:autoSpaceDN w:val="0"/>
        <w:adjustRightInd w:val="0"/>
        <w:spacing w:line="360" w:lineRule="auto"/>
        <w:rPr>
          <w:rFonts w:ascii="Garamond" w:hAnsi="Garamond" w:cs="Times New Roman"/>
        </w:rPr>
      </w:pPr>
      <w:r>
        <w:rPr>
          <w:rFonts w:ascii="Garamond" w:hAnsi="Garamond" w:cs="Times New Roman"/>
        </w:rPr>
        <w:t xml:space="preserve">Nicholas </w:t>
      </w:r>
      <w:proofErr w:type="spellStart"/>
      <w:r>
        <w:rPr>
          <w:rFonts w:ascii="Garamond" w:hAnsi="Garamond" w:cs="Times New Roman"/>
        </w:rPr>
        <w:t>Wolterstorff</w:t>
      </w:r>
      <w:proofErr w:type="spellEnd"/>
      <w:r>
        <w:rPr>
          <w:rFonts w:ascii="Garamond" w:hAnsi="Garamond" w:cs="Times New Roman"/>
        </w:rPr>
        <w:t xml:space="preserve">, </w:t>
      </w:r>
      <w:r>
        <w:rPr>
          <w:rFonts w:ascii="Garamond" w:hAnsi="Garamond" w:cs="Times New Roman"/>
          <w:i/>
        </w:rPr>
        <w:t xml:space="preserve">Thomas Reid and the Story of Epistemology </w:t>
      </w:r>
      <w:r>
        <w:rPr>
          <w:rFonts w:ascii="Garamond" w:hAnsi="Garamond" w:cs="Times New Roman"/>
        </w:rPr>
        <w:t>(Cambridge, 2009)</w:t>
      </w:r>
    </w:p>
    <w:p w14:paraId="387FADBE" w14:textId="10B717E4" w:rsidR="00EA7117" w:rsidRPr="00EA7117" w:rsidRDefault="00EA7117" w:rsidP="00EA7117">
      <w:pPr>
        <w:widowControl w:val="0"/>
        <w:autoSpaceDE w:val="0"/>
        <w:autoSpaceDN w:val="0"/>
        <w:adjustRightInd w:val="0"/>
        <w:spacing w:line="360" w:lineRule="auto"/>
        <w:rPr>
          <w:rFonts w:ascii="Garamond" w:hAnsi="Garamond" w:cs="Times New Roman"/>
          <w:i/>
        </w:rPr>
      </w:pPr>
    </w:p>
    <w:p w14:paraId="37EA7462" w14:textId="29BF422C" w:rsidR="00EA7117" w:rsidRPr="00EA7117" w:rsidRDefault="00EA7117" w:rsidP="00EA7117">
      <w:pPr>
        <w:widowControl w:val="0"/>
        <w:autoSpaceDE w:val="0"/>
        <w:autoSpaceDN w:val="0"/>
        <w:adjustRightInd w:val="0"/>
        <w:spacing w:line="360" w:lineRule="auto"/>
        <w:rPr>
          <w:rFonts w:ascii="Garamond" w:hAnsi="Garamond" w:cs="Times New Roman"/>
          <w:b/>
        </w:rPr>
      </w:pPr>
      <w:r w:rsidRPr="00EA7117">
        <w:rPr>
          <w:rFonts w:ascii="Garamond" w:hAnsi="Garamond" w:cs="Times New Roman"/>
          <w:b/>
        </w:rPr>
        <w:t>Heidegger and Phenomenology</w:t>
      </w:r>
    </w:p>
    <w:p w14:paraId="2885012D" w14:textId="63886088" w:rsidR="00EA7117" w:rsidRPr="00EA7117" w:rsidRDefault="00EA7117" w:rsidP="00EA7117">
      <w:pPr>
        <w:widowControl w:val="0"/>
        <w:autoSpaceDE w:val="0"/>
        <w:autoSpaceDN w:val="0"/>
        <w:adjustRightInd w:val="0"/>
        <w:spacing w:line="360" w:lineRule="auto"/>
        <w:rPr>
          <w:rFonts w:ascii="Garamond" w:hAnsi="Garamond" w:cs="Times New Roman"/>
        </w:rPr>
      </w:pPr>
      <w:r>
        <w:rPr>
          <w:rFonts w:ascii="Garamond" w:hAnsi="Garamond" w:cs="Times New Roman"/>
        </w:rPr>
        <w:t xml:space="preserve">Hubert Dreyfus, </w:t>
      </w:r>
      <w:r>
        <w:rPr>
          <w:rFonts w:ascii="Garamond" w:hAnsi="Garamond" w:cs="Times New Roman"/>
          <w:i/>
        </w:rPr>
        <w:t xml:space="preserve">Being-in-the-World: A Commentary on Heidegger’s Being and Time, Division 1 </w:t>
      </w:r>
      <w:r>
        <w:rPr>
          <w:rFonts w:ascii="Garamond" w:hAnsi="Garamond" w:cs="Times New Roman"/>
        </w:rPr>
        <w:t>(MIT, 1990)</w:t>
      </w:r>
    </w:p>
    <w:p w14:paraId="19D91087" w14:textId="207FA25F" w:rsidR="00EA7117" w:rsidRDefault="00EA7117" w:rsidP="00EA7117">
      <w:pPr>
        <w:widowControl w:val="0"/>
        <w:autoSpaceDE w:val="0"/>
        <w:autoSpaceDN w:val="0"/>
        <w:adjustRightInd w:val="0"/>
        <w:spacing w:line="360" w:lineRule="auto"/>
        <w:rPr>
          <w:rFonts w:ascii="Garamond" w:hAnsi="Garamond" w:cs="Times New Roman"/>
        </w:rPr>
      </w:pPr>
      <w:r w:rsidRPr="00EA7117">
        <w:rPr>
          <w:rFonts w:ascii="Garamond" w:hAnsi="Garamond" w:cs="Times New Roman"/>
        </w:rPr>
        <w:t xml:space="preserve">Martin Heidegger, </w:t>
      </w:r>
      <w:r w:rsidRPr="00EA7117">
        <w:rPr>
          <w:rFonts w:ascii="Garamond" w:hAnsi="Garamond" w:cs="Times New Roman"/>
          <w:i/>
        </w:rPr>
        <w:t>Being and Time</w:t>
      </w:r>
      <w:r>
        <w:rPr>
          <w:rFonts w:ascii="Garamond" w:hAnsi="Garamond" w:cs="Times New Roman"/>
        </w:rPr>
        <w:t xml:space="preserve">, trans. </w:t>
      </w:r>
      <w:proofErr w:type="spellStart"/>
      <w:r>
        <w:rPr>
          <w:rFonts w:ascii="Garamond" w:hAnsi="Garamond" w:cs="Times New Roman"/>
        </w:rPr>
        <w:t>Macquarrie</w:t>
      </w:r>
      <w:proofErr w:type="spellEnd"/>
      <w:r>
        <w:rPr>
          <w:rFonts w:ascii="Garamond" w:hAnsi="Garamond" w:cs="Times New Roman"/>
        </w:rPr>
        <w:t xml:space="preserve"> and Robinson (Blackwell, 1962)</w:t>
      </w:r>
      <w:r>
        <w:rPr>
          <w:rFonts w:ascii="Garamond" w:hAnsi="Garamond" w:cs="Times New Roman"/>
        </w:rPr>
        <w:br/>
        <w:t xml:space="preserve">Andrew </w:t>
      </w:r>
      <w:proofErr w:type="spellStart"/>
      <w:r>
        <w:rPr>
          <w:rFonts w:ascii="Garamond" w:hAnsi="Garamond" w:cs="Times New Roman"/>
        </w:rPr>
        <w:t>Inkpin</w:t>
      </w:r>
      <w:proofErr w:type="spellEnd"/>
      <w:r>
        <w:rPr>
          <w:rFonts w:ascii="Garamond" w:hAnsi="Garamond" w:cs="Times New Roman"/>
        </w:rPr>
        <w:t xml:space="preserve">, </w:t>
      </w:r>
      <w:r>
        <w:rPr>
          <w:rFonts w:ascii="Garamond" w:hAnsi="Garamond" w:cs="Times New Roman"/>
          <w:i/>
        </w:rPr>
        <w:t xml:space="preserve">Disclosing the World: On the Phenomenology of Language </w:t>
      </w:r>
      <w:r>
        <w:rPr>
          <w:rFonts w:ascii="Garamond" w:hAnsi="Garamond" w:cs="Times New Roman"/>
        </w:rPr>
        <w:t>(MIT, 2016)</w:t>
      </w:r>
    </w:p>
    <w:p w14:paraId="3305B70D" w14:textId="05CF8091" w:rsidR="00EA7117" w:rsidRPr="00E77A72" w:rsidRDefault="00EA7117" w:rsidP="00E77A72">
      <w:pPr>
        <w:widowControl w:val="0"/>
        <w:autoSpaceDE w:val="0"/>
        <w:autoSpaceDN w:val="0"/>
        <w:adjustRightInd w:val="0"/>
        <w:spacing w:line="360" w:lineRule="auto"/>
        <w:rPr>
          <w:rFonts w:ascii="Garamond" w:hAnsi="Garamond" w:cs="Times New Roman"/>
        </w:rPr>
      </w:pPr>
      <w:r>
        <w:rPr>
          <w:rFonts w:ascii="Garamond" w:hAnsi="Garamond" w:cs="Times New Roman"/>
        </w:rPr>
        <w:t xml:space="preserve">Mark Wrathall, </w:t>
      </w:r>
      <w:proofErr w:type="spellStart"/>
      <w:r>
        <w:rPr>
          <w:rFonts w:ascii="Garamond" w:hAnsi="Garamond" w:cs="Times New Roman"/>
          <w:i/>
        </w:rPr>
        <w:t>Skillful</w:t>
      </w:r>
      <w:proofErr w:type="spellEnd"/>
      <w:r>
        <w:rPr>
          <w:rFonts w:ascii="Garamond" w:hAnsi="Garamond" w:cs="Times New Roman"/>
          <w:i/>
        </w:rPr>
        <w:t xml:space="preserve"> Coping </w:t>
      </w:r>
      <w:r>
        <w:rPr>
          <w:rFonts w:ascii="Garamond" w:hAnsi="Garamond" w:cs="Times New Roman"/>
        </w:rPr>
        <w:t>(Oxford, 2014)</w:t>
      </w:r>
    </w:p>
    <w:p w14:paraId="55ED8B46" w14:textId="08A1B3C3" w:rsidR="00091AC8" w:rsidRPr="00EA7117" w:rsidRDefault="00091AC8" w:rsidP="00EA7117">
      <w:pPr>
        <w:spacing w:line="360" w:lineRule="auto"/>
        <w:ind w:left="360"/>
        <w:rPr>
          <w:rFonts w:ascii="Garamond" w:hAnsi="Garamond"/>
          <w:lang w:val="en-US"/>
        </w:rPr>
      </w:pPr>
    </w:p>
    <w:p w14:paraId="704877DA" w14:textId="77777777" w:rsidR="005673B4" w:rsidRPr="004076D5" w:rsidRDefault="005673B4" w:rsidP="005673B4">
      <w:pPr>
        <w:spacing w:before="375" w:after="100" w:afterAutospacing="1"/>
        <w:outlineLvl w:val="2"/>
        <w:rPr>
          <w:rFonts w:ascii="Garamond" w:eastAsia="Times New Roman" w:hAnsi="Garamond" w:cs="Segoe UI"/>
          <w:b/>
          <w:bCs/>
          <w:color w:val="413B41"/>
          <w:spacing w:val="-5"/>
          <w:lang w:val="en-US"/>
        </w:rPr>
      </w:pPr>
      <w:r w:rsidRPr="004076D5">
        <w:rPr>
          <w:rFonts w:ascii="Garamond" w:eastAsia="Times New Roman" w:hAnsi="Garamond" w:cs="Segoe UI"/>
          <w:b/>
          <w:bCs/>
          <w:color w:val="413B41"/>
          <w:spacing w:val="-5"/>
          <w:lang w:val="en-US"/>
        </w:rPr>
        <w:t>Grading System</w:t>
      </w:r>
    </w:p>
    <w:tbl>
      <w:tblPr>
        <w:tblW w:w="0" w:type="auto"/>
        <w:tblBorders>
          <w:top w:val="single" w:sz="24" w:space="0" w:color="EEEEEE"/>
          <w:left w:val="single" w:sz="24" w:space="0" w:color="EEEEEE"/>
          <w:bottom w:val="single" w:sz="24" w:space="0" w:color="EEEEEE"/>
          <w:right w:val="single" w:sz="24" w:space="0" w:color="EEEEEE"/>
        </w:tblBorders>
        <w:tblCellMar>
          <w:left w:w="0" w:type="dxa"/>
          <w:right w:w="0" w:type="dxa"/>
        </w:tblCellMar>
        <w:tblLook w:val="04A0" w:firstRow="1" w:lastRow="0" w:firstColumn="1" w:lastColumn="0" w:noHBand="0" w:noVBand="1"/>
      </w:tblPr>
      <w:tblGrid>
        <w:gridCol w:w="648"/>
        <w:gridCol w:w="1623"/>
        <w:gridCol w:w="700"/>
      </w:tblGrid>
      <w:tr w:rsidR="005673B4" w:rsidRPr="004076D5" w14:paraId="5BAD68D6" w14:textId="77777777" w:rsidTr="00B822C7">
        <w:tc>
          <w:tcPr>
            <w:tcW w:w="0" w:type="auto"/>
            <w:tcBorders>
              <w:top w:val="nil"/>
              <w:left w:val="nil"/>
              <w:bottom w:val="nil"/>
              <w:right w:val="nil"/>
            </w:tcBorders>
            <w:tcMar>
              <w:top w:w="105" w:type="dxa"/>
              <w:left w:w="150" w:type="dxa"/>
              <w:bottom w:w="105" w:type="dxa"/>
              <w:right w:w="150" w:type="dxa"/>
            </w:tcMar>
            <w:hideMark/>
          </w:tcPr>
          <w:p w14:paraId="272ACA14"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A</w:t>
            </w:r>
          </w:p>
        </w:tc>
        <w:tc>
          <w:tcPr>
            <w:tcW w:w="0" w:type="auto"/>
            <w:tcBorders>
              <w:top w:val="nil"/>
              <w:left w:val="nil"/>
              <w:bottom w:val="nil"/>
              <w:right w:val="nil"/>
            </w:tcBorders>
            <w:tcMar>
              <w:top w:w="105" w:type="dxa"/>
              <w:left w:w="150" w:type="dxa"/>
              <w:bottom w:w="105" w:type="dxa"/>
              <w:right w:w="150" w:type="dxa"/>
            </w:tcMar>
            <w:hideMark/>
          </w:tcPr>
          <w:p w14:paraId="2F9719B0"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(97-100)</w:t>
            </w:r>
          </w:p>
        </w:tc>
        <w:tc>
          <w:tcPr>
            <w:tcW w:w="0" w:type="auto"/>
            <w:tcBorders>
              <w:top w:val="nil"/>
              <w:left w:val="nil"/>
              <w:bottom w:val="nil"/>
              <w:right w:val="nil"/>
            </w:tcBorders>
            <w:tcMar>
              <w:top w:w="105" w:type="dxa"/>
              <w:left w:w="150" w:type="dxa"/>
              <w:bottom w:w="105" w:type="dxa"/>
              <w:right w:w="150" w:type="dxa"/>
            </w:tcMar>
            <w:hideMark/>
          </w:tcPr>
          <w:p w14:paraId="52C14629"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4.00</w:t>
            </w:r>
          </w:p>
        </w:tc>
      </w:tr>
      <w:tr w:rsidR="005673B4" w:rsidRPr="004076D5" w14:paraId="7C7DF8FE" w14:textId="77777777" w:rsidTr="00B822C7">
        <w:tc>
          <w:tcPr>
            <w:tcW w:w="0" w:type="auto"/>
            <w:tcBorders>
              <w:top w:val="nil"/>
              <w:left w:val="nil"/>
              <w:bottom w:val="nil"/>
              <w:right w:val="nil"/>
            </w:tcBorders>
            <w:tcMar>
              <w:top w:w="105" w:type="dxa"/>
              <w:left w:w="150" w:type="dxa"/>
              <w:bottom w:w="105" w:type="dxa"/>
              <w:right w:w="150" w:type="dxa"/>
            </w:tcMar>
            <w:hideMark/>
          </w:tcPr>
          <w:p w14:paraId="269BC0B2"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A-</w:t>
            </w:r>
          </w:p>
        </w:tc>
        <w:tc>
          <w:tcPr>
            <w:tcW w:w="0" w:type="auto"/>
            <w:tcBorders>
              <w:top w:val="nil"/>
              <w:left w:val="nil"/>
              <w:bottom w:val="nil"/>
              <w:right w:val="nil"/>
            </w:tcBorders>
            <w:tcMar>
              <w:top w:w="105" w:type="dxa"/>
              <w:left w:w="150" w:type="dxa"/>
              <w:bottom w:w="105" w:type="dxa"/>
              <w:right w:w="150" w:type="dxa"/>
            </w:tcMar>
            <w:hideMark/>
          </w:tcPr>
          <w:p w14:paraId="403C362B"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(94-96)</w:t>
            </w:r>
          </w:p>
        </w:tc>
        <w:tc>
          <w:tcPr>
            <w:tcW w:w="0" w:type="auto"/>
            <w:tcBorders>
              <w:top w:val="nil"/>
              <w:left w:val="nil"/>
              <w:bottom w:val="nil"/>
              <w:right w:val="nil"/>
            </w:tcBorders>
            <w:tcMar>
              <w:top w:w="105" w:type="dxa"/>
              <w:left w:w="150" w:type="dxa"/>
              <w:bottom w:w="105" w:type="dxa"/>
              <w:right w:w="150" w:type="dxa"/>
            </w:tcMar>
            <w:hideMark/>
          </w:tcPr>
          <w:p w14:paraId="60F6F0BA"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3.66</w:t>
            </w:r>
          </w:p>
        </w:tc>
      </w:tr>
      <w:tr w:rsidR="005673B4" w:rsidRPr="004076D5" w14:paraId="64E4ECF3" w14:textId="77777777" w:rsidTr="00B822C7">
        <w:tc>
          <w:tcPr>
            <w:tcW w:w="0" w:type="auto"/>
            <w:tcBorders>
              <w:top w:val="nil"/>
              <w:left w:val="nil"/>
              <w:bottom w:val="nil"/>
              <w:right w:val="nil"/>
            </w:tcBorders>
            <w:tcMar>
              <w:top w:w="105" w:type="dxa"/>
              <w:left w:w="150" w:type="dxa"/>
              <w:bottom w:w="105" w:type="dxa"/>
              <w:right w:w="150" w:type="dxa"/>
            </w:tcMar>
            <w:hideMark/>
          </w:tcPr>
          <w:p w14:paraId="07C617EC"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55905EB9"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(91-93)</w:t>
            </w:r>
          </w:p>
        </w:tc>
        <w:tc>
          <w:tcPr>
            <w:tcW w:w="0" w:type="auto"/>
            <w:tcBorders>
              <w:top w:val="nil"/>
              <w:left w:val="nil"/>
              <w:bottom w:val="nil"/>
              <w:right w:val="nil"/>
            </w:tcBorders>
            <w:tcMar>
              <w:top w:w="105" w:type="dxa"/>
              <w:left w:w="150" w:type="dxa"/>
              <w:bottom w:w="105" w:type="dxa"/>
              <w:right w:w="150" w:type="dxa"/>
            </w:tcMar>
            <w:hideMark/>
          </w:tcPr>
          <w:p w14:paraId="1E8EBC92"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3.33</w:t>
            </w:r>
          </w:p>
        </w:tc>
      </w:tr>
      <w:tr w:rsidR="005673B4" w:rsidRPr="004076D5" w14:paraId="14505DB8" w14:textId="77777777" w:rsidTr="00B822C7">
        <w:tc>
          <w:tcPr>
            <w:tcW w:w="0" w:type="auto"/>
            <w:tcBorders>
              <w:top w:val="nil"/>
              <w:left w:val="nil"/>
              <w:bottom w:val="nil"/>
              <w:right w:val="nil"/>
            </w:tcBorders>
            <w:tcMar>
              <w:top w:w="105" w:type="dxa"/>
              <w:left w:w="150" w:type="dxa"/>
              <w:bottom w:w="105" w:type="dxa"/>
              <w:right w:w="150" w:type="dxa"/>
            </w:tcMar>
            <w:hideMark/>
          </w:tcPr>
          <w:p w14:paraId="3D632428"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1F6EF25E"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(88-90)</w:t>
            </w:r>
          </w:p>
        </w:tc>
        <w:tc>
          <w:tcPr>
            <w:tcW w:w="0" w:type="auto"/>
            <w:tcBorders>
              <w:top w:val="nil"/>
              <w:left w:val="nil"/>
              <w:bottom w:val="nil"/>
              <w:right w:val="nil"/>
            </w:tcBorders>
            <w:tcMar>
              <w:top w:w="105" w:type="dxa"/>
              <w:left w:w="150" w:type="dxa"/>
              <w:bottom w:w="105" w:type="dxa"/>
              <w:right w:w="150" w:type="dxa"/>
            </w:tcMar>
            <w:hideMark/>
          </w:tcPr>
          <w:p w14:paraId="7E54BFD6"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3.00</w:t>
            </w:r>
          </w:p>
        </w:tc>
      </w:tr>
      <w:tr w:rsidR="005673B4" w:rsidRPr="004076D5" w14:paraId="58D8AA15" w14:textId="77777777" w:rsidTr="00B822C7">
        <w:tc>
          <w:tcPr>
            <w:tcW w:w="0" w:type="auto"/>
            <w:tcBorders>
              <w:top w:val="nil"/>
              <w:left w:val="nil"/>
              <w:bottom w:val="nil"/>
              <w:right w:val="nil"/>
            </w:tcBorders>
            <w:tcMar>
              <w:top w:w="105" w:type="dxa"/>
              <w:left w:w="150" w:type="dxa"/>
              <w:bottom w:w="105" w:type="dxa"/>
              <w:right w:w="150" w:type="dxa"/>
            </w:tcMar>
            <w:hideMark/>
          </w:tcPr>
          <w:p w14:paraId="6A2821C0"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20A3AEA6"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(86-87)</w:t>
            </w:r>
          </w:p>
        </w:tc>
        <w:tc>
          <w:tcPr>
            <w:tcW w:w="0" w:type="auto"/>
            <w:tcBorders>
              <w:top w:val="nil"/>
              <w:left w:val="nil"/>
              <w:bottom w:val="nil"/>
              <w:right w:val="nil"/>
            </w:tcBorders>
            <w:tcMar>
              <w:top w:w="105" w:type="dxa"/>
              <w:left w:w="150" w:type="dxa"/>
              <w:bottom w:w="105" w:type="dxa"/>
              <w:right w:w="150" w:type="dxa"/>
            </w:tcMar>
            <w:hideMark/>
          </w:tcPr>
          <w:p w14:paraId="426FDF5C"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2.66</w:t>
            </w:r>
          </w:p>
        </w:tc>
      </w:tr>
      <w:tr w:rsidR="005673B4" w:rsidRPr="004076D5" w14:paraId="5803E837" w14:textId="77777777" w:rsidTr="00B822C7">
        <w:tc>
          <w:tcPr>
            <w:tcW w:w="0" w:type="auto"/>
            <w:tcBorders>
              <w:top w:val="nil"/>
              <w:left w:val="nil"/>
              <w:bottom w:val="nil"/>
              <w:right w:val="nil"/>
            </w:tcBorders>
            <w:tcMar>
              <w:top w:w="105" w:type="dxa"/>
              <w:left w:w="150" w:type="dxa"/>
              <w:bottom w:w="105" w:type="dxa"/>
              <w:right w:w="150" w:type="dxa"/>
            </w:tcMar>
            <w:hideMark/>
          </w:tcPr>
          <w:p w14:paraId="0B01C36B"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5DB2A6E7"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(83-85)</w:t>
            </w:r>
          </w:p>
        </w:tc>
        <w:tc>
          <w:tcPr>
            <w:tcW w:w="0" w:type="auto"/>
            <w:tcBorders>
              <w:top w:val="nil"/>
              <w:left w:val="nil"/>
              <w:bottom w:val="nil"/>
              <w:right w:val="nil"/>
            </w:tcBorders>
            <w:tcMar>
              <w:top w:w="105" w:type="dxa"/>
              <w:left w:w="150" w:type="dxa"/>
              <w:bottom w:w="105" w:type="dxa"/>
              <w:right w:w="150" w:type="dxa"/>
            </w:tcMar>
            <w:hideMark/>
          </w:tcPr>
          <w:p w14:paraId="29B9CD40"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2.33</w:t>
            </w:r>
          </w:p>
        </w:tc>
      </w:tr>
      <w:tr w:rsidR="005673B4" w:rsidRPr="004076D5" w14:paraId="5F60A440" w14:textId="77777777" w:rsidTr="00B822C7">
        <w:tc>
          <w:tcPr>
            <w:tcW w:w="0" w:type="auto"/>
            <w:tcBorders>
              <w:top w:val="nil"/>
              <w:left w:val="nil"/>
              <w:bottom w:val="nil"/>
              <w:right w:val="nil"/>
            </w:tcBorders>
            <w:tcMar>
              <w:top w:w="105" w:type="dxa"/>
              <w:left w:w="150" w:type="dxa"/>
              <w:bottom w:w="105" w:type="dxa"/>
              <w:right w:w="150" w:type="dxa"/>
            </w:tcMar>
            <w:hideMark/>
          </w:tcPr>
          <w:p w14:paraId="28F06943"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2A02FCAB"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(80-82)</w:t>
            </w:r>
          </w:p>
        </w:tc>
        <w:tc>
          <w:tcPr>
            <w:tcW w:w="0" w:type="auto"/>
            <w:tcBorders>
              <w:top w:val="nil"/>
              <w:left w:val="nil"/>
              <w:bottom w:val="nil"/>
              <w:right w:val="nil"/>
            </w:tcBorders>
            <w:tcMar>
              <w:top w:w="105" w:type="dxa"/>
              <w:left w:w="150" w:type="dxa"/>
              <w:bottom w:w="105" w:type="dxa"/>
              <w:right w:w="150" w:type="dxa"/>
            </w:tcMar>
            <w:hideMark/>
          </w:tcPr>
          <w:p w14:paraId="4FA3F0FB"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2.00</w:t>
            </w:r>
          </w:p>
        </w:tc>
      </w:tr>
      <w:tr w:rsidR="005673B4" w:rsidRPr="004076D5" w14:paraId="5FF0F3F1" w14:textId="77777777" w:rsidTr="00B822C7">
        <w:tc>
          <w:tcPr>
            <w:tcW w:w="0" w:type="auto"/>
            <w:tcBorders>
              <w:top w:val="nil"/>
              <w:left w:val="nil"/>
              <w:bottom w:val="nil"/>
              <w:right w:val="nil"/>
            </w:tcBorders>
            <w:tcMar>
              <w:top w:w="105" w:type="dxa"/>
              <w:left w:w="150" w:type="dxa"/>
              <w:bottom w:w="105" w:type="dxa"/>
              <w:right w:w="150" w:type="dxa"/>
            </w:tcMar>
            <w:hideMark/>
          </w:tcPr>
          <w:p w14:paraId="198A07A4"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5F53D0A1"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(78-79)</w:t>
            </w:r>
          </w:p>
        </w:tc>
        <w:tc>
          <w:tcPr>
            <w:tcW w:w="0" w:type="auto"/>
            <w:tcBorders>
              <w:top w:val="nil"/>
              <w:left w:val="nil"/>
              <w:bottom w:val="nil"/>
              <w:right w:val="nil"/>
            </w:tcBorders>
            <w:tcMar>
              <w:top w:w="105" w:type="dxa"/>
              <w:left w:w="150" w:type="dxa"/>
              <w:bottom w:w="105" w:type="dxa"/>
              <w:right w:w="150" w:type="dxa"/>
            </w:tcMar>
            <w:hideMark/>
          </w:tcPr>
          <w:p w14:paraId="2D779737"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1.66</w:t>
            </w:r>
          </w:p>
        </w:tc>
      </w:tr>
      <w:tr w:rsidR="005673B4" w:rsidRPr="004076D5" w14:paraId="3C69A8AE" w14:textId="77777777" w:rsidTr="00B822C7">
        <w:tc>
          <w:tcPr>
            <w:tcW w:w="0" w:type="auto"/>
            <w:tcBorders>
              <w:top w:val="nil"/>
              <w:left w:val="nil"/>
              <w:bottom w:val="nil"/>
              <w:right w:val="nil"/>
            </w:tcBorders>
            <w:tcMar>
              <w:top w:w="105" w:type="dxa"/>
              <w:left w:w="150" w:type="dxa"/>
              <w:bottom w:w="105" w:type="dxa"/>
              <w:right w:w="150" w:type="dxa"/>
            </w:tcMar>
            <w:hideMark/>
          </w:tcPr>
          <w:p w14:paraId="39CB5206"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4816721E"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(75-77)</w:t>
            </w:r>
          </w:p>
        </w:tc>
        <w:tc>
          <w:tcPr>
            <w:tcW w:w="0" w:type="auto"/>
            <w:tcBorders>
              <w:top w:val="nil"/>
              <w:left w:val="nil"/>
              <w:bottom w:val="nil"/>
              <w:right w:val="nil"/>
            </w:tcBorders>
            <w:tcMar>
              <w:top w:w="105" w:type="dxa"/>
              <w:left w:w="150" w:type="dxa"/>
              <w:bottom w:w="105" w:type="dxa"/>
              <w:right w:w="150" w:type="dxa"/>
            </w:tcMar>
            <w:hideMark/>
          </w:tcPr>
          <w:p w14:paraId="2024BCBF"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1.33</w:t>
            </w:r>
          </w:p>
        </w:tc>
      </w:tr>
      <w:tr w:rsidR="005673B4" w:rsidRPr="004076D5" w14:paraId="57E82176" w14:textId="77777777" w:rsidTr="00B822C7">
        <w:tc>
          <w:tcPr>
            <w:tcW w:w="0" w:type="auto"/>
            <w:tcBorders>
              <w:top w:val="nil"/>
              <w:left w:val="nil"/>
              <w:bottom w:val="nil"/>
              <w:right w:val="nil"/>
            </w:tcBorders>
            <w:tcMar>
              <w:top w:w="105" w:type="dxa"/>
              <w:left w:w="150" w:type="dxa"/>
              <w:bottom w:w="105" w:type="dxa"/>
              <w:right w:w="150" w:type="dxa"/>
            </w:tcMar>
            <w:hideMark/>
          </w:tcPr>
          <w:p w14:paraId="3C78E504"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04F6A113"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(72-74)</w:t>
            </w:r>
          </w:p>
        </w:tc>
        <w:tc>
          <w:tcPr>
            <w:tcW w:w="0" w:type="auto"/>
            <w:tcBorders>
              <w:top w:val="nil"/>
              <w:left w:val="nil"/>
              <w:bottom w:val="nil"/>
              <w:right w:val="nil"/>
            </w:tcBorders>
            <w:tcMar>
              <w:top w:w="105" w:type="dxa"/>
              <w:left w:w="150" w:type="dxa"/>
              <w:bottom w:w="105" w:type="dxa"/>
              <w:right w:w="150" w:type="dxa"/>
            </w:tcMar>
            <w:hideMark/>
          </w:tcPr>
          <w:p w14:paraId="048E087C"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1.00</w:t>
            </w:r>
          </w:p>
        </w:tc>
      </w:tr>
      <w:tr w:rsidR="005673B4" w:rsidRPr="004076D5" w14:paraId="7FE0BCED" w14:textId="77777777" w:rsidTr="00B822C7">
        <w:tc>
          <w:tcPr>
            <w:tcW w:w="0" w:type="auto"/>
            <w:tcBorders>
              <w:top w:val="nil"/>
              <w:left w:val="nil"/>
              <w:bottom w:val="nil"/>
              <w:right w:val="nil"/>
            </w:tcBorders>
            <w:tcMar>
              <w:top w:w="105" w:type="dxa"/>
              <w:left w:w="150" w:type="dxa"/>
              <w:bottom w:w="105" w:type="dxa"/>
              <w:right w:w="150" w:type="dxa"/>
            </w:tcMar>
            <w:hideMark/>
          </w:tcPr>
          <w:p w14:paraId="7F589058"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03A67011"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(70-71)</w:t>
            </w:r>
          </w:p>
        </w:tc>
        <w:tc>
          <w:tcPr>
            <w:tcW w:w="0" w:type="auto"/>
            <w:tcBorders>
              <w:top w:val="nil"/>
              <w:left w:val="nil"/>
              <w:bottom w:val="nil"/>
              <w:right w:val="nil"/>
            </w:tcBorders>
            <w:tcMar>
              <w:top w:w="105" w:type="dxa"/>
              <w:left w:w="150" w:type="dxa"/>
              <w:bottom w:w="105" w:type="dxa"/>
              <w:right w:w="150" w:type="dxa"/>
            </w:tcMar>
            <w:hideMark/>
          </w:tcPr>
          <w:p w14:paraId="2325E577"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0.66</w:t>
            </w:r>
          </w:p>
        </w:tc>
      </w:tr>
      <w:tr w:rsidR="005673B4" w:rsidRPr="004076D5" w14:paraId="05F13519" w14:textId="77777777" w:rsidTr="00B822C7">
        <w:tc>
          <w:tcPr>
            <w:tcW w:w="0" w:type="auto"/>
            <w:tcBorders>
              <w:top w:val="nil"/>
              <w:left w:val="nil"/>
              <w:bottom w:val="nil"/>
              <w:right w:val="nil"/>
            </w:tcBorders>
            <w:tcMar>
              <w:top w:w="105" w:type="dxa"/>
              <w:left w:w="150" w:type="dxa"/>
              <w:bottom w:w="105" w:type="dxa"/>
              <w:right w:w="150" w:type="dxa"/>
            </w:tcMar>
            <w:hideMark/>
          </w:tcPr>
          <w:p w14:paraId="6BBCC0DD"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F</w:t>
            </w:r>
          </w:p>
        </w:tc>
        <w:tc>
          <w:tcPr>
            <w:tcW w:w="0" w:type="auto"/>
            <w:tcBorders>
              <w:top w:val="nil"/>
              <w:left w:val="nil"/>
              <w:bottom w:val="nil"/>
              <w:right w:val="nil"/>
            </w:tcBorders>
            <w:tcMar>
              <w:top w:w="105" w:type="dxa"/>
              <w:left w:w="150" w:type="dxa"/>
              <w:bottom w:w="105" w:type="dxa"/>
              <w:right w:w="150" w:type="dxa"/>
            </w:tcMar>
            <w:hideMark/>
          </w:tcPr>
          <w:p w14:paraId="433FC65C"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(below 70)</w:t>
            </w:r>
          </w:p>
        </w:tc>
        <w:tc>
          <w:tcPr>
            <w:tcW w:w="0" w:type="auto"/>
            <w:tcBorders>
              <w:top w:val="nil"/>
              <w:left w:val="nil"/>
              <w:bottom w:val="nil"/>
              <w:right w:val="nil"/>
            </w:tcBorders>
            <w:tcMar>
              <w:top w:w="105" w:type="dxa"/>
              <w:left w:w="150" w:type="dxa"/>
              <w:bottom w:w="105" w:type="dxa"/>
              <w:right w:w="150" w:type="dxa"/>
            </w:tcMar>
            <w:hideMark/>
          </w:tcPr>
          <w:p w14:paraId="00A99CCE"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0.00</w:t>
            </w:r>
          </w:p>
        </w:tc>
      </w:tr>
      <w:tr w:rsidR="005673B4" w:rsidRPr="004076D5" w14:paraId="6567293B" w14:textId="77777777" w:rsidTr="00B822C7">
        <w:tc>
          <w:tcPr>
            <w:tcW w:w="0" w:type="auto"/>
            <w:tcBorders>
              <w:top w:val="nil"/>
              <w:left w:val="nil"/>
              <w:bottom w:val="nil"/>
              <w:right w:val="nil"/>
            </w:tcBorders>
            <w:tcMar>
              <w:top w:w="105" w:type="dxa"/>
              <w:left w:w="150" w:type="dxa"/>
              <w:bottom w:w="105" w:type="dxa"/>
              <w:right w:w="150" w:type="dxa"/>
            </w:tcMar>
            <w:hideMark/>
          </w:tcPr>
          <w:p w14:paraId="118EC4A5"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I</w:t>
            </w:r>
          </w:p>
        </w:tc>
        <w:tc>
          <w:tcPr>
            <w:tcW w:w="0" w:type="auto"/>
            <w:tcBorders>
              <w:top w:val="nil"/>
              <w:left w:val="nil"/>
              <w:bottom w:val="nil"/>
              <w:right w:val="nil"/>
            </w:tcBorders>
            <w:tcMar>
              <w:top w:w="105" w:type="dxa"/>
              <w:left w:w="150" w:type="dxa"/>
              <w:bottom w:w="105" w:type="dxa"/>
              <w:right w:w="150" w:type="dxa"/>
            </w:tcMar>
            <w:hideMark/>
          </w:tcPr>
          <w:p w14:paraId="2D1AB4A2"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(incomplete)</w:t>
            </w:r>
          </w:p>
        </w:tc>
        <w:tc>
          <w:tcPr>
            <w:tcW w:w="0" w:type="auto"/>
            <w:tcBorders>
              <w:top w:val="nil"/>
              <w:left w:val="nil"/>
              <w:bottom w:val="nil"/>
              <w:right w:val="nil"/>
            </w:tcBorders>
            <w:tcMar>
              <w:top w:w="105" w:type="dxa"/>
              <w:left w:w="150" w:type="dxa"/>
              <w:bottom w:w="105" w:type="dxa"/>
              <w:right w:w="150" w:type="dxa"/>
            </w:tcMar>
            <w:hideMark/>
          </w:tcPr>
          <w:p w14:paraId="74907861"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r w:rsidR="005673B4" w:rsidRPr="004076D5" w14:paraId="1B3EE188" w14:textId="77777777" w:rsidTr="00B822C7">
        <w:tc>
          <w:tcPr>
            <w:tcW w:w="0" w:type="auto"/>
            <w:tcBorders>
              <w:top w:val="nil"/>
              <w:left w:val="nil"/>
              <w:bottom w:val="nil"/>
              <w:right w:val="nil"/>
            </w:tcBorders>
            <w:tcMar>
              <w:top w:w="105" w:type="dxa"/>
              <w:left w:w="150" w:type="dxa"/>
              <w:bottom w:w="105" w:type="dxa"/>
              <w:right w:w="150" w:type="dxa"/>
            </w:tcMar>
            <w:hideMark/>
          </w:tcPr>
          <w:p w14:paraId="41A5B059"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W</w:t>
            </w:r>
          </w:p>
        </w:tc>
        <w:tc>
          <w:tcPr>
            <w:tcW w:w="0" w:type="auto"/>
            <w:tcBorders>
              <w:top w:val="nil"/>
              <w:left w:val="nil"/>
              <w:bottom w:val="nil"/>
              <w:right w:val="nil"/>
            </w:tcBorders>
            <w:tcMar>
              <w:top w:w="105" w:type="dxa"/>
              <w:left w:w="150" w:type="dxa"/>
              <w:bottom w:w="105" w:type="dxa"/>
              <w:right w:w="150" w:type="dxa"/>
            </w:tcMar>
            <w:hideMark/>
          </w:tcPr>
          <w:p w14:paraId="0C6B2019"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(withdraw)</w:t>
            </w:r>
          </w:p>
        </w:tc>
        <w:tc>
          <w:tcPr>
            <w:tcW w:w="0" w:type="auto"/>
            <w:tcBorders>
              <w:top w:val="nil"/>
              <w:left w:val="nil"/>
              <w:bottom w:val="nil"/>
              <w:right w:val="nil"/>
            </w:tcBorders>
            <w:tcMar>
              <w:top w:w="105" w:type="dxa"/>
              <w:left w:w="150" w:type="dxa"/>
              <w:bottom w:w="105" w:type="dxa"/>
              <w:right w:w="150" w:type="dxa"/>
            </w:tcMar>
            <w:hideMark/>
          </w:tcPr>
          <w:p w14:paraId="04BB29CA"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r w:rsidR="005673B4" w:rsidRPr="004076D5" w14:paraId="38342C64" w14:textId="77777777" w:rsidTr="00B822C7">
        <w:tc>
          <w:tcPr>
            <w:tcW w:w="0" w:type="auto"/>
            <w:tcBorders>
              <w:top w:val="nil"/>
              <w:left w:val="nil"/>
              <w:bottom w:val="nil"/>
              <w:right w:val="nil"/>
            </w:tcBorders>
            <w:tcMar>
              <w:top w:w="105" w:type="dxa"/>
              <w:left w:w="150" w:type="dxa"/>
              <w:bottom w:w="105" w:type="dxa"/>
              <w:right w:w="150" w:type="dxa"/>
            </w:tcMar>
            <w:hideMark/>
          </w:tcPr>
          <w:p w14:paraId="565EEC41"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lastRenderedPageBreak/>
              <w:t>S</w:t>
            </w:r>
          </w:p>
        </w:tc>
        <w:tc>
          <w:tcPr>
            <w:tcW w:w="0" w:type="auto"/>
            <w:tcBorders>
              <w:top w:val="nil"/>
              <w:left w:val="nil"/>
              <w:bottom w:val="nil"/>
              <w:right w:val="nil"/>
            </w:tcBorders>
            <w:tcMar>
              <w:top w:w="105" w:type="dxa"/>
              <w:left w:w="150" w:type="dxa"/>
              <w:bottom w:w="105" w:type="dxa"/>
              <w:right w:w="150" w:type="dxa"/>
            </w:tcMar>
            <w:hideMark/>
          </w:tcPr>
          <w:p w14:paraId="129A6F41"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(satisfactory)</w:t>
            </w:r>
          </w:p>
        </w:tc>
        <w:tc>
          <w:tcPr>
            <w:tcW w:w="0" w:type="auto"/>
            <w:tcBorders>
              <w:top w:val="nil"/>
              <w:left w:val="nil"/>
              <w:bottom w:val="nil"/>
              <w:right w:val="nil"/>
            </w:tcBorders>
            <w:tcMar>
              <w:top w:w="105" w:type="dxa"/>
              <w:left w:w="150" w:type="dxa"/>
              <w:bottom w:w="105" w:type="dxa"/>
              <w:right w:w="150" w:type="dxa"/>
            </w:tcMar>
            <w:hideMark/>
          </w:tcPr>
          <w:p w14:paraId="49AACAD5"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r w:rsidR="005673B4" w:rsidRPr="004076D5" w14:paraId="0B09E7E1" w14:textId="77777777" w:rsidTr="00B822C7">
        <w:tc>
          <w:tcPr>
            <w:tcW w:w="0" w:type="auto"/>
            <w:tcBorders>
              <w:top w:val="nil"/>
              <w:left w:val="nil"/>
              <w:bottom w:val="nil"/>
              <w:right w:val="nil"/>
            </w:tcBorders>
            <w:tcMar>
              <w:top w:w="105" w:type="dxa"/>
              <w:left w:w="150" w:type="dxa"/>
              <w:bottom w:w="105" w:type="dxa"/>
              <w:right w:w="150" w:type="dxa"/>
            </w:tcMar>
            <w:hideMark/>
          </w:tcPr>
          <w:p w14:paraId="4497B818"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P</w:t>
            </w:r>
          </w:p>
        </w:tc>
        <w:tc>
          <w:tcPr>
            <w:tcW w:w="0" w:type="auto"/>
            <w:tcBorders>
              <w:top w:val="nil"/>
              <w:left w:val="nil"/>
              <w:bottom w:val="nil"/>
              <w:right w:val="nil"/>
            </w:tcBorders>
            <w:tcMar>
              <w:top w:w="105" w:type="dxa"/>
              <w:left w:w="150" w:type="dxa"/>
              <w:bottom w:w="105" w:type="dxa"/>
              <w:right w:w="150" w:type="dxa"/>
            </w:tcMar>
            <w:hideMark/>
          </w:tcPr>
          <w:p w14:paraId="0B7E3A4D"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(passing)</w:t>
            </w:r>
          </w:p>
        </w:tc>
        <w:tc>
          <w:tcPr>
            <w:tcW w:w="0" w:type="auto"/>
            <w:tcBorders>
              <w:top w:val="nil"/>
              <w:left w:val="nil"/>
              <w:bottom w:val="nil"/>
              <w:right w:val="nil"/>
            </w:tcBorders>
            <w:tcMar>
              <w:top w:w="105" w:type="dxa"/>
              <w:left w:w="150" w:type="dxa"/>
              <w:bottom w:w="105" w:type="dxa"/>
              <w:right w:w="150" w:type="dxa"/>
            </w:tcMar>
            <w:hideMark/>
          </w:tcPr>
          <w:p w14:paraId="048F5DB0" w14:textId="77777777" w:rsidR="005673B4" w:rsidRPr="004076D5" w:rsidRDefault="005673B4"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bl>
    <w:p w14:paraId="16116C65" w14:textId="77777777" w:rsidR="005673B4" w:rsidRPr="004076D5" w:rsidRDefault="005673B4" w:rsidP="005673B4">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The grade “I” indicates that the work required for the course was not completed. It is given only when special, extenuating circumstances (such as illness) prevent the student from completing the work or taking the examination.</w:t>
      </w:r>
    </w:p>
    <w:p w14:paraId="3578275F" w14:textId="77777777" w:rsidR="005673B4" w:rsidRPr="004076D5" w:rsidRDefault="005673B4" w:rsidP="005673B4">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A written request for an extension must be submitted prior to the due date of the work concerned. If the request is granted, it remains the responsibility of the student to complete all work for the course as soon as possible. In any case, an “I” grade must be removed within the extension time granted; otherwise it will be changed to “F.”</w:t>
      </w:r>
    </w:p>
    <w:p w14:paraId="5D8B48B1" w14:textId="77777777" w:rsidR="005673B4" w:rsidRDefault="005673B4" w:rsidP="005673B4">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The grade “W” indicates that a student has withdrawn from a course after the drop deadline. This grade is granted by the academic dean only in extenuating circumstances.</w:t>
      </w:r>
    </w:p>
    <w:p w14:paraId="43709EB1" w14:textId="77777777" w:rsidR="005673B4" w:rsidRPr="004076D5" w:rsidRDefault="005673B4" w:rsidP="005673B4">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If a course is retaken, the original grade remains on the transcript and is included in the GPA.</w:t>
      </w:r>
      <w:r w:rsidRPr="004076D5">
        <w:rPr>
          <w:rFonts w:ascii="Garamond" w:eastAsia="Times New Roman" w:hAnsi="Garamond" w:cs="Segoe UI"/>
          <w:color w:val="413B41"/>
          <w:lang w:val="en-US"/>
        </w:rPr>
        <w:br/>
      </w:r>
    </w:p>
    <w:p w14:paraId="48CBDC25" w14:textId="77777777" w:rsidR="00FB3E7E" w:rsidRDefault="00FB3E7E" w:rsidP="00FB3E7E">
      <w:pPr>
        <w:pStyle w:val="NoSpacing"/>
        <w:jc w:val="center"/>
      </w:pPr>
      <w:r w:rsidRPr="000744D3">
        <w:rPr>
          <w:noProof/>
        </w:rPr>
        <w:drawing>
          <wp:inline distT="0" distB="0" distL="0" distR="0" wp14:anchorId="557650EC" wp14:editId="370B56C9">
            <wp:extent cx="5950585" cy="68961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0585" cy="689610"/>
                    </a:xfrm>
                    <a:prstGeom prst="rect">
                      <a:avLst/>
                    </a:prstGeom>
                    <a:noFill/>
                    <a:ln>
                      <a:noFill/>
                    </a:ln>
                  </pic:spPr>
                </pic:pic>
              </a:graphicData>
            </a:graphic>
          </wp:inline>
        </w:drawing>
      </w:r>
    </w:p>
    <w:p w14:paraId="4FC94DD5" w14:textId="77777777" w:rsidR="00FB3E7E" w:rsidRDefault="00FB3E7E" w:rsidP="00FB3E7E">
      <w:pPr>
        <w:pStyle w:val="NoSpacing"/>
        <w:jc w:val="center"/>
        <w:rPr>
          <w:b/>
          <w:sz w:val="24"/>
          <w:szCs w:val="24"/>
        </w:rPr>
      </w:pPr>
      <w:r>
        <w:rPr>
          <w:b/>
          <w:sz w:val="24"/>
          <w:szCs w:val="24"/>
        </w:rPr>
        <w:t>Course Objectives Related to MDiv* Student Learning Outcomes</w:t>
      </w:r>
    </w:p>
    <w:p w14:paraId="78BBCEC6" w14:textId="7C61BAAC" w:rsidR="00FB3E7E" w:rsidRDefault="00FB3E7E" w:rsidP="00FB3E7E">
      <w:pPr>
        <w:pStyle w:val="NoSpacing"/>
      </w:pPr>
      <w:r>
        <w:t>Course</w:t>
      </w:r>
      <w:r w:rsidRPr="00E338D4">
        <w:t>:</w:t>
      </w:r>
      <w:r>
        <w:t xml:space="preserve"> ST 5400 </w:t>
      </w:r>
      <w:r>
        <w:tab/>
        <w:t xml:space="preserve"> </w:t>
      </w:r>
    </w:p>
    <w:p w14:paraId="57F87F6F" w14:textId="24B48D50" w:rsidR="00FB3E7E" w:rsidRDefault="00FB3E7E" w:rsidP="00FB3E7E">
      <w:pPr>
        <w:pStyle w:val="NoSpacing"/>
        <w:rPr>
          <w:sz w:val="18"/>
          <w:szCs w:val="18"/>
        </w:rPr>
      </w:pPr>
      <w:r>
        <w:t>Professor: Sutanto</w:t>
      </w:r>
      <w:r>
        <w:tab/>
      </w:r>
    </w:p>
    <w:p w14:paraId="733DA8C0" w14:textId="58496DDB" w:rsidR="00FB3E7E" w:rsidRDefault="00FB3E7E" w:rsidP="00FB3E7E">
      <w:pPr>
        <w:pStyle w:val="NoSpacing"/>
        <w:rPr>
          <w:sz w:val="18"/>
          <w:szCs w:val="18"/>
        </w:rPr>
      </w:pPr>
      <w:r>
        <w:t>Campus: Washington, D.C.</w:t>
      </w:r>
      <w:r>
        <w:tab/>
      </w:r>
    </w:p>
    <w:p w14:paraId="1F7FCF61" w14:textId="782122C2" w:rsidR="00FB3E7E" w:rsidRDefault="00FB3E7E" w:rsidP="00FB3E7E">
      <w:pPr>
        <w:pStyle w:val="NoSpacing"/>
        <w:rPr>
          <w:sz w:val="18"/>
          <w:szCs w:val="18"/>
        </w:rPr>
      </w:pPr>
      <w:r>
        <w:t xml:space="preserve">Date: Fall </w:t>
      </w:r>
      <w:r w:rsidR="00A32F15">
        <w:t>2022</w:t>
      </w:r>
    </w:p>
    <w:p w14:paraId="05437902" w14:textId="77777777" w:rsidR="00FB3E7E" w:rsidRPr="00E1336F" w:rsidRDefault="00FB3E7E" w:rsidP="00FB3E7E">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FB3E7E" w:rsidRPr="009B22DE" w14:paraId="2ADDEECF" w14:textId="77777777" w:rsidTr="00B822C7">
        <w:trPr>
          <w:trHeight w:val="1294"/>
        </w:trPr>
        <w:tc>
          <w:tcPr>
            <w:tcW w:w="5238" w:type="dxa"/>
            <w:gridSpan w:val="2"/>
            <w:tcBorders>
              <w:right w:val="single" w:sz="4" w:space="0" w:color="auto"/>
            </w:tcBorders>
          </w:tcPr>
          <w:p w14:paraId="0886011F" w14:textId="77777777" w:rsidR="00FB3E7E" w:rsidRDefault="00FB3E7E" w:rsidP="00B822C7">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17E5A901" w14:textId="77777777" w:rsidR="00FB3E7E" w:rsidRPr="008832AD" w:rsidRDefault="00FB3E7E" w:rsidP="00B822C7">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60913B51" w14:textId="77777777" w:rsidR="00FB3E7E" w:rsidRPr="008832AD" w:rsidRDefault="00FB3E7E" w:rsidP="00B822C7">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3E9D75DB" w14:textId="77777777" w:rsidR="00FB3E7E" w:rsidRDefault="00FB3E7E" w:rsidP="00B822C7">
            <w:pPr>
              <w:pStyle w:val="NoSpacing"/>
              <w:jc w:val="center"/>
              <w:rPr>
                <w:b/>
                <w:sz w:val="28"/>
                <w:szCs w:val="28"/>
                <w:u w:val="single"/>
              </w:rPr>
            </w:pPr>
            <w:r>
              <w:rPr>
                <w:b/>
                <w:sz w:val="28"/>
                <w:szCs w:val="28"/>
                <w:u w:val="single"/>
              </w:rPr>
              <w:t>Rubric</w:t>
            </w:r>
          </w:p>
          <w:p w14:paraId="39BF2DD2" w14:textId="77777777" w:rsidR="00FB3E7E" w:rsidRPr="00F111D7" w:rsidRDefault="00FB3E7E" w:rsidP="00FB3E7E">
            <w:pPr>
              <w:pStyle w:val="NoSpacing"/>
              <w:numPr>
                <w:ilvl w:val="0"/>
                <w:numId w:val="6"/>
              </w:numPr>
              <w:ind w:hanging="200"/>
              <w:jc w:val="both"/>
              <w:rPr>
                <w:b/>
                <w:sz w:val="18"/>
                <w:szCs w:val="18"/>
              </w:rPr>
            </w:pPr>
            <w:r w:rsidRPr="00F111D7">
              <w:rPr>
                <w:b/>
                <w:sz w:val="18"/>
                <w:szCs w:val="18"/>
              </w:rPr>
              <w:t>Strong</w:t>
            </w:r>
          </w:p>
          <w:p w14:paraId="764DB444" w14:textId="77777777" w:rsidR="00FB3E7E" w:rsidRPr="00F111D7" w:rsidRDefault="00FB3E7E" w:rsidP="00FB3E7E">
            <w:pPr>
              <w:pStyle w:val="NoSpacing"/>
              <w:numPr>
                <w:ilvl w:val="0"/>
                <w:numId w:val="6"/>
              </w:numPr>
              <w:ind w:hanging="200"/>
              <w:jc w:val="both"/>
              <w:rPr>
                <w:b/>
                <w:sz w:val="18"/>
                <w:szCs w:val="18"/>
              </w:rPr>
            </w:pPr>
            <w:r w:rsidRPr="00F111D7">
              <w:rPr>
                <w:b/>
                <w:sz w:val="18"/>
                <w:szCs w:val="18"/>
              </w:rPr>
              <w:t>Moderate</w:t>
            </w:r>
          </w:p>
          <w:p w14:paraId="1E0992E2" w14:textId="77777777" w:rsidR="00FB3E7E" w:rsidRDefault="00FB3E7E" w:rsidP="00FB3E7E">
            <w:pPr>
              <w:pStyle w:val="NoSpacing"/>
              <w:numPr>
                <w:ilvl w:val="0"/>
                <w:numId w:val="6"/>
              </w:numPr>
              <w:ind w:hanging="200"/>
              <w:jc w:val="both"/>
              <w:rPr>
                <w:b/>
                <w:sz w:val="18"/>
                <w:szCs w:val="18"/>
              </w:rPr>
            </w:pPr>
            <w:r w:rsidRPr="00F111D7">
              <w:rPr>
                <w:b/>
                <w:sz w:val="18"/>
                <w:szCs w:val="18"/>
              </w:rPr>
              <w:t>Minimal</w:t>
            </w:r>
          </w:p>
          <w:p w14:paraId="7054BD71" w14:textId="77777777" w:rsidR="00FB3E7E" w:rsidRPr="00F111D7" w:rsidRDefault="00FB3E7E" w:rsidP="00FB3E7E">
            <w:pPr>
              <w:pStyle w:val="NoSpacing"/>
              <w:numPr>
                <w:ilvl w:val="0"/>
                <w:numId w:val="6"/>
              </w:numPr>
              <w:ind w:hanging="200"/>
              <w:jc w:val="both"/>
              <w:rPr>
                <w:b/>
                <w:sz w:val="18"/>
                <w:szCs w:val="18"/>
              </w:rPr>
            </w:pPr>
            <w:r>
              <w:rPr>
                <w:b/>
                <w:sz w:val="18"/>
                <w:szCs w:val="18"/>
              </w:rPr>
              <w:t>None</w:t>
            </w:r>
          </w:p>
        </w:tc>
        <w:tc>
          <w:tcPr>
            <w:tcW w:w="2250" w:type="dxa"/>
            <w:tcBorders>
              <w:right w:val="single" w:sz="4" w:space="0" w:color="auto"/>
            </w:tcBorders>
          </w:tcPr>
          <w:p w14:paraId="7DF493FB" w14:textId="77777777" w:rsidR="00FB3E7E" w:rsidRPr="004036B5" w:rsidRDefault="00FB3E7E" w:rsidP="00B822C7">
            <w:pPr>
              <w:pStyle w:val="NoSpacing"/>
              <w:jc w:val="center"/>
              <w:rPr>
                <w:b/>
                <w:sz w:val="28"/>
                <w:szCs w:val="28"/>
                <w:u w:val="single"/>
              </w:rPr>
            </w:pPr>
            <w:r>
              <w:rPr>
                <w:b/>
                <w:sz w:val="28"/>
                <w:szCs w:val="28"/>
                <w:u w:val="single"/>
              </w:rPr>
              <w:t>Mini-Justification</w:t>
            </w:r>
          </w:p>
        </w:tc>
      </w:tr>
      <w:tr w:rsidR="00FB3E7E" w:rsidRPr="009B22DE" w14:paraId="3B8EFC56" w14:textId="77777777" w:rsidTr="00B822C7">
        <w:tc>
          <w:tcPr>
            <w:tcW w:w="1458" w:type="dxa"/>
            <w:tcBorders>
              <w:right w:val="single" w:sz="4" w:space="0" w:color="auto"/>
            </w:tcBorders>
          </w:tcPr>
          <w:p w14:paraId="1F1F40F6" w14:textId="77777777" w:rsidR="00FB3E7E" w:rsidRPr="00373E24" w:rsidRDefault="00FB3E7E" w:rsidP="00B822C7">
            <w:pPr>
              <w:pStyle w:val="NoSpacing"/>
              <w:rPr>
                <w:b/>
                <w:sz w:val="20"/>
                <w:szCs w:val="20"/>
              </w:rPr>
            </w:pPr>
            <w:r w:rsidRPr="00373E24">
              <w:rPr>
                <w:b/>
                <w:sz w:val="20"/>
                <w:szCs w:val="20"/>
              </w:rPr>
              <w:t xml:space="preserve">Articulation </w:t>
            </w:r>
          </w:p>
          <w:p w14:paraId="0D0BD4F8" w14:textId="77777777" w:rsidR="00FB3E7E" w:rsidRPr="00373E24" w:rsidRDefault="00FB3E7E" w:rsidP="00B822C7">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19F5D908" w14:textId="77777777" w:rsidR="00FB3E7E" w:rsidRPr="00373E24" w:rsidRDefault="00FB3E7E" w:rsidP="00B822C7">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0793BE75" w14:textId="239ABE99" w:rsidR="00FB3E7E" w:rsidRPr="009B22DE" w:rsidRDefault="00FB3E7E" w:rsidP="00B822C7">
            <w:pPr>
              <w:pStyle w:val="NoSpacing"/>
            </w:pPr>
            <w:r>
              <w:t>Strong</w:t>
            </w:r>
          </w:p>
        </w:tc>
        <w:tc>
          <w:tcPr>
            <w:tcW w:w="2250" w:type="dxa"/>
            <w:tcBorders>
              <w:left w:val="single" w:sz="4" w:space="0" w:color="auto"/>
            </w:tcBorders>
          </w:tcPr>
          <w:p w14:paraId="49FE4AF9" w14:textId="44BAECEF" w:rsidR="00FB3E7E" w:rsidRPr="00FB3E7E" w:rsidRDefault="00FB3E7E" w:rsidP="00B822C7">
            <w:pPr>
              <w:pStyle w:val="NoSpacing"/>
              <w:rPr>
                <w:color w:val="000000" w:themeColor="text1"/>
                <w:sz w:val="20"/>
                <w:szCs w:val="20"/>
              </w:rPr>
            </w:pPr>
            <w:r>
              <w:rPr>
                <w:color w:val="000000" w:themeColor="text1"/>
                <w:sz w:val="20"/>
                <w:szCs w:val="20"/>
              </w:rPr>
              <w:t xml:space="preserve">Reading, lectures, and writing, focus on content, clarity, and logical analysis. </w:t>
            </w:r>
          </w:p>
        </w:tc>
      </w:tr>
      <w:tr w:rsidR="00FB3E7E" w:rsidRPr="009B22DE" w14:paraId="3F6CC305" w14:textId="77777777" w:rsidTr="00B822C7">
        <w:tc>
          <w:tcPr>
            <w:tcW w:w="1458" w:type="dxa"/>
            <w:tcBorders>
              <w:right w:val="single" w:sz="4" w:space="0" w:color="auto"/>
            </w:tcBorders>
          </w:tcPr>
          <w:p w14:paraId="77734CD3" w14:textId="77777777" w:rsidR="00FB3E7E" w:rsidRPr="00373E24" w:rsidRDefault="00FB3E7E" w:rsidP="00B822C7">
            <w:pPr>
              <w:pStyle w:val="NoSpacing"/>
              <w:rPr>
                <w:b/>
                <w:sz w:val="20"/>
                <w:szCs w:val="20"/>
              </w:rPr>
            </w:pPr>
            <w:r w:rsidRPr="00373E24">
              <w:rPr>
                <w:b/>
                <w:sz w:val="20"/>
                <w:szCs w:val="20"/>
              </w:rPr>
              <w:t>Scripture</w:t>
            </w:r>
          </w:p>
          <w:p w14:paraId="1D5735D6" w14:textId="77777777" w:rsidR="00FB3E7E" w:rsidRPr="00373E24" w:rsidRDefault="00FB3E7E" w:rsidP="00B822C7">
            <w:pPr>
              <w:pStyle w:val="NoSpacing"/>
              <w:rPr>
                <w:b/>
                <w:sz w:val="20"/>
                <w:szCs w:val="20"/>
              </w:rPr>
            </w:pPr>
          </w:p>
          <w:p w14:paraId="35B91DE5" w14:textId="77777777" w:rsidR="00FB3E7E" w:rsidRPr="00373E24" w:rsidRDefault="00FB3E7E" w:rsidP="00B822C7">
            <w:pPr>
              <w:pStyle w:val="NoSpacing"/>
              <w:rPr>
                <w:b/>
                <w:sz w:val="20"/>
                <w:szCs w:val="20"/>
              </w:rPr>
            </w:pPr>
          </w:p>
        </w:tc>
        <w:tc>
          <w:tcPr>
            <w:tcW w:w="3780" w:type="dxa"/>
            <w:tcBorders>
              <w:left w:val="single" w:sz="4" w:space="0" w:color="auto"/>
              <w:right w:val="single" w:sz="4" w:space="0" w:color="auto"/>
            </w:tcBorders>
          </w:tcPr>
          <w:p w14:paraId="19BCBB27" w14:textId="77777777" w:rsidR="00FB3E7E" w:rsidRPr="00373E24" w:rsidRDefault="00FB3E7E" w:rsidP="00B822C7">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78647C4A" w14:textId="2D701249" w:rsidR="00FB3E7E" w:rsidRPr="009B22DE" w:rsidRDefault="00FB3E7E" w:rsidP="00B822C7">
            <w:pPr>
              <w:pStyle w:val="NoSpacing"/>
            </w:pPr>
            <w:r>
              <w:t>Strong</w:t>
            </w:r>
          </w:p>
        </w:tc>
        <w:tc>
          <w:tcPr>
            <w:tcW w:w="2250" w:type="dxa"/>
            <w:tcBorders>
              <w:left w:val="single" w:sz="4" w:space="0" w:color="auto"/>
            </w:tcBorders>
          </w:tcPr>
          <w:p w14:paraId="42011AC5" w14:textId="465A010C" w:rsidR="00FB3E7E" w:rsidRPr="00B12506" w:rsidRDefault="00FB3E7E" w:rsidP="00B822C7">
            <w:pPr>
              <w:pStyle w:val="NoSpacing"/>
              <w:rPr>
                <w:sz w:val="20"/>
                <w:szCs w:val="20"/>
              </w:rPr>
            </w:pPr>
            <w:r>
              <w:rPr>
                <w:sz w:val="20"/>
                <w:szCs w:val="20"/>
              </w:rPr>
              <w:t xml:space="preserve">Lectures and reading will emphasize a theological reading of Scripture and its relationship to various philosophical tools. </w:t>
            </w:r>
          </w:p>
        </w:tc>
      </w:tr>
      <w:tr w:rsidR="00FB3E7E" w:rsidRPr="009B22DE" w14:paraId="32BAC1C7" w14:textId="77777777" w:rsidTr="00B822C7">
        <w:tc>
          <w:tcPr>
            <w:tcW w:w="1458" w:type="dxa"/>
            <w:tcBorders>
              <w:right w:val="single" w:sz="4" w:space="0" w:color="auto"/>
            </w:tcBorders>
          </w:tcPr>
          <w:p w14:paraId="4A826D49" w14:textId="77777777" w:rsidR="00FB3E7E" w:rsidRPr="00373E24" w:rsidRDefault="00FB3E7E" w:rsidP="00B822C7">
            <w:pPr>
              <w:pStyle w:val="NoSpacing"/>
              <w:rPr>
                <w:b/>
                <w:sz w:val="20"/>
                <w:szCs w:val="20"/>
              </w:rPr>
            </w:pPr>
            <w:r w:rsidRPr="00373E24">
              <w:rPr>
                <w:b/>
                <w:sz w:val="20"/>
                <w:szCs w:val="20"/>
              </w:rPr>
              <w:t>Reformed Theology</w:t>
            </w:r>
          </w:p>
          <w:p w14:paraId="08A75487" w14:textId="77777777" w:rsidR="00FB3E7E" w:rsidRPr="00373E24" w:rsidRDefault="00FB3E7E" w:rsidP="00B822C7">
            <w:pPr>
              <w:pStyle w:val="NoSpacing"/>
              <w:rPr>
                <w:b/>
                <w:sz w:val="20"/>
                <w:szCs w:val="20"/>
              </w:rPr>
            </w:pPr>
          </w:p>
          <w:p w14:paraId="16626BB4" w14:textId="77777777" w:rsidR="00FB3E7E" w:rsidRPr="00373E24" w:rsidRDefault="00FB3E7E" w:rsidP="00B822C7">
            <w:pPr>
              <w:pStyle w:val="NoSpacing"/>
              <w:rPr>
                <w:b/>
                <w:sz w:val="20"/>
                <w:szCs w:val="20"/>
              </w:rPr>
            </w:pPr>
          </w:p>
        </w:tc>
        <w:tc>
          <w:tcPr>
            <w:tcW w:w="3780" w:type="dxa"/>
            <w:tcBorders>
              <w:left w:val="single" w:sz="4" w:space="0" w:color="auto"/>
              <w:right w:val="single" w:sz="4" w:space="0" w:color="auto"/>
            </w:tcBorders>
          </w:tcPr>
          <w:p w14:paraId="58CA95C1" w14:textId="77777777" w:rsidR="00FB3E7E" w:rsidRPr="00373E24" w:rsidRDefault="00FB3E7E" w:rsidP="00B822C7">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6EE0043F" w14:textId="48BE220C" w:rsidR="00FB3E7E" w:rsidRPr="009B22DE" w:rsidRDefault="00FB3E7E" w:rsidP="00B822C7">
            <w:pPr>
              <w:pStyle w:val="NoSpacing"/>
            </w:pPr>
            <w:r>
              <w:t>Moderate</w:t>
            </w:r>
          </w:p>
        </w:tc>
        <w:tc>
          <w:tcPr>
            <w:tcW w:w="2250" w:type="dxa"/>
            <w:tcBorders>
              <w:left w:val="single" w:sz="4" w:space="0" w:color="auto"/>
            </w:tcBorders>
          </w:tcPr>
          <w:p w14:paraId="230FDDC0" w14:textId="349790A7" w:rsidR="00FB3E7E" w:rsidRPr="00B12506" w:rsidRDefault="00FB3E7E" w:rsidP="00B822C7">
            <w:pPr>
              <w:pStyle w:val="NoSpacing"/>
              <w:rPr>
                <w:sz w:val="20"/>
                <w:szCs w:val="20"/>
              </w:rPr>
            </w:pPr>
            <w:r>
              <w:rPr>
                <w:sz w:val="20"/>
                <w:szCs w:val="20"/>
              </w:rPr>
              <w:t xml:space="preserve">Lectures and reading will show Reformed theology’s dependence and use of various philosophical tools, and vice versa. </w:t>
            </w:r>
          </w:p>
        </w:tc>
      </w:tr>
      <w:tr w:rsidR="00FB3E7E" w:rsidRPr="009B22DE" w14:paraId="0E7611AE" w14:textId="77777777" w:rsidTr="00B822C7">
        <w:tc>
          <w:tcPr>
            <w:tcW w:w="1458" w:type="dxa"/>
            <w:tcBorders>
              <w:right w:val="single" w:sz="4" w:space="0" w:color="auto"/>
            </w:tcBorders>
          </w:tcPr>
          <w:p w14:paraId="41A8BD85" w14:textId="77777777" w:rsidR="00FB3E7E" w:rsidRPr="00373E24" w:rsidRDefault="00FB3E7E" w:rsidP="00B822C7">
            <w:pPr>
              <w:pStyle w:val="NoSpacing"/>
              <w:rPr>
                <w:b/>
                <w:sz w:val="20"/>
                <w:szCs w:val="20"/>
              </w:rPr>
            </w:pPr>
            <w:r w:rsidRPr="00373E24">
              <w:rPr>
                <w:b/>
                <w:sz w:val="20"/>
                <w:szCs w:val="20"/>
              </w:rPr>
              <w:t>Sanctification</w:t>
            </w:r>
          </w:p>
          <w:p w14:paraId="017B6313" w14:textId="77777777" w:rsidR="00FB3E7E" w:rsidRPr="00373E24" w:rsidRDefault="00FB3E7E" w:rsidP="00B822C7">
            <w:pPr>
              <w:pStyle w:val="NoSpacing"/>
              <w:rPr>
                <w:b/>
                <w:sz w:val="20"/>
                <w:szCs w:val="20"/>
              </w:rPr>
            </w:pPr>
          </w:p>
          <w:p w14:paraId="75947583" w14:textId="77777777" w:rsidR="00FB3E7E" w:rsidRPr="00373E24" w:rsidRDefault="00FB3E7E" w:rsidP="00B822C7">
            <w:pPr>
              <w:pStyle w:val="NoSpacing"/>
              <w:rPr>
                <w:b/>
                <w:sz w:val="20"/>
                <w:szCs w:val="20"/>
              </w:rPr>
            </w:pPr>
          </w:p>
        </w:tc>
        <w:tc>
          <w:tcPr>
            <w:tcW w:w="3780" w:type="dxa"/>
            <w:tcBorders>
              <w:left w:val="single" w:sz="4" w:space="0" w:color="auto"/>
              <w:right w:val="single" w:sz="4" w:space="0" w:color="auto"/>
            </w:tcBorders>
          </w:tcPr>
          <w:p w14:paraId="5B6D29D6" w14:textId="77777777" w:rsidR="00FB3E7E" w:rsidRPr="00373E24" w:rsidRDefault="00FB3E7E" w:rsidP="00B822C7">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05EAD6E1" w14:textId="7BD16886" w:rsidR="00FB3E7E" w:rsidRPr="009B22DE" w:rsidRDefault="00FB3E7E" w:rsidP="00B822C7">
            <w:pPr>
              <w:pStyle w:val="NoSpacing"/>
            </w:pPr>
            <w:r>
              <w:t>Moderate</w:t>
            </w:r>
          </w:p>
        </w:tc>
        <w:tc>
          <w:tcPr>
            <w:tcW w:w="2250" w:type="dxa"/>
            <w:tcBorders>
              <w:left w:val="single" w:sz="4" w:space="0" w:color="auto"/>
            </w:tcBorders>
          </w:tcPr>
          <w:p w14:paraId="1D422AF1" w14:textId="611225A4" w:rsidR="00FB3E7E" w:rsidRPr="00B12506" w:rsidRDefault="00FB3E7E" w:rsidP="00B822C7">
            <w:pPr>
              <w:pStyle w:val="NoSpacing"/>
              <w:rPr>
                <w:sz w:val="20"/>
                <w:szCs w:val="20"/>
              </w:rPr>
            </w:pPr>
            <w:r>
              <w:rPr>
                <w:sz w:val="20"/>
                <w:szCs w:val="20"/>
              </w:rPr>
              <w:t xml:space="preserve">Lectures and reading emphasize the importance of love of </w:t>
            </w:r>
            <w:r>
              <w:rPr>
                <w:sz w:val="20"/>
                <w:szCs w:val="20"/>
              </w:rPr>
              <w:lastRenderedPageBreak/>
              <w:t xml:space="preserve">God for the pursuit of wisdom. </w:t>
            </w:r>
          </w:p>
        </w:tc>
      </w:tr>
      <w:tr w:rsidR="00FB3E7E" w:rsidRPr="009B22DE" w14:paraId="308AE4EE" w14:textId="77777777" w:rsidTr="00B822C7">
        <w:tc>
          <w:tcPr>
            <w:tcW w:w="1458" w:type="dxa"/>
            <w:tcBorders>
              <w:right w:val="single" w:sz="4" w:space="0" w:color="auto"/>
            </w:tcBorders>
          </w:tcPr>
          <w:p w14:paraId="6291078A" w14:textId="77777777" w:rsidR="00FB3E7E" w:rsidRPr="00373E24" w:rsidRDefault="00FB3E7E" w:rsidP="00B822C7">
            <w:pPr>
              <w:pStyle w:val="NoSpacing"/>
              <w:rPr>
                <w:b/>
                <w:sz w:val="20"/>
                <w:szCs w:val="20"/>
              </w:rPr>
            </w:pPr>
            <w:r w:rsidRPr="00373E24">
              <w:rPr>
                <w:b/>
                <w:sz w:val="20"/>
                <w:szCs w:val="20"/>
              </w:rPr>
              <w:lastRenderedPageBreak/>
              <w:t>Worldview</w:t>
            </w:r>
            <w:r>
              <w:rPr>
                <w:b/>
                <w:sz w:val="20"/>
                <w:szCs w:val="20"/>
              </w:rPr>
              <w:t xml:space="preserve"> </w:t>
            </w:r>
          </w:p>
          <w:p w14:paraId="70DB3656" w14:textId="77777777" w:rsidR="00FB3E7E" w:rsidRPr="00373E24" w:rsidRDefault="00FB3E7E" w:rsidP="00B822C7">
            <w:pPr>
              <w:pStyle w:val="NoSpacing"/>
              <w:rPr>
                <w:b/>
                <w:sz w:val="20"/>
                <w:szCs w:val="20"/>
              </w:rPr>
            </w:pPr>
          </w:p>
        </w:tc>
        <w:tc>
          <w:tcPr>
            <w:tcW w:w="3780" w:type="dxa"/>
            <w:tcBorders>
              <w:left w:val="single" w:sz="4" w:space="0" w:color="auto"/>
              <w:right w:val="single" w:sz="4" w:space="0" w:color="auto"/>
            </w:tcBorders>
          </w:tcPr>
          <w:p w14:paraId="24C06F17" w14:textId="77777777" w:rsidR="00FB3E7E" w:rsidRPr="00373E24" w:rsidRDefault="00FB3E7E" w:rsidP="00B822C7">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057283ED" w14:textId="21BDD227" w:rsidR="00FB3E7E" w:rsidRPr="009B22DE" w:rsidRDefault="00FB3E7E" w:rsidP="00B822C7">
            <w:pPr>
              <w:pStyle w:val="NoSpacing"/>
            </w:pPr>
            <w:r>
              <w:t>Strong</w:t>
            </w:r>
          </w:p>
        </w:tc>
        <w:tc>
          <w:tcPr>
            <w:tcW w:w="2250" w:type="dxa"/>
            <w:tcBorders>
              <w:left w:val="single" w:sz="4" w:space="0" w:color="auto"/>
            </w:tcBorders>
          </w:tcPr>
          <w:p w14:paraId="153BC1EA" w14:textId="7436F2BB" w:rsidR="00FB3E7E" w:rsidRPr="00FB3E7E" w:rsidRDefault="00FB3E7E" w:rsidP="00B822C7">
            <w:pPr>
              <w:pStyle w:val="NoSpacing"/>
              <w:rPr>
                <w:color w:val="000000" w:themeColor="text1"/>
                <w:sz w:val="20"/>
                <w:szCs w:val="20"/>
              </w:rPr>
            </w:pPr>
            <w:r>
              <w:rPr>
                <w:color w:val="000000" w:themeColor="text1"/>
                <w:sz w:val="20"/>
                <w:szCs w:val="20"/>
              </w:rPr>
              <w:t xml:space="preserve">This is the specific focus of this course. </w:t>
            </w:r>
          </w:p>
        </w:tc>
      </w:tr>
      <w:tr w:rsidR="00FB3E7E" w:rsidRPr="009B22DE" w14:paraId="304B283E" w14:textId="77777777" w:rsidTr="00B822C7">
        <w:tc>
          <w:tcPr>
            <w:tcW w:w="1458" w:type="dxa"/>
            <w:tcBorders>
              <w:right w:val="single" w:sz="4" w:space="0" w:color="auto"/>
            </w:tcBorders>
          </w:tcPr>
          <w:p w14:paraId="5B7D5DC5" w14:textId="77777777" w:rsidR="00FB3E7E" w:rsidRPr="00373E24" w:rsidRDefault="00FB3E7E" w:rsidP="00B822C7">
            <w:pPr>
              <w:pStyle w:val="NoSpacing"/>
              <w:rPr>
                <w:b/>
                <w:sz w:val="20"/>
                <w:szCs w:val="20"/>
              </w:rPr>
            </w:pPr>
            <w:r w:rsidRPr="00373E24">
              <w:rPr>
                <w:b/>
                <w:sz w:val="20"/>
                <w:szCs w:val="20"/>
              </w:rPr>
              <w:t>Winsomely Reformed</w:t>
            </w:r>
          </w:p>
          <w:p w14:paraId="73832A33" w14:textId="77777777" w:rsidR="00FB3E7E" w:rsidRPr="00373E24" w:rsidRDefault="00FB3E7E" w:rsidP="00B822C7">
            <w:pPr>
              <w:pStyle w:val="NoSpacing"/>
              <w:rPr>
                <w:b/>
                <w:sz w:val="20"/>
                <w:szCs w:val="20"/>
              </w:rPr>
            </w:pPr>
          </w:p>
        </w:tc>
        <w:tc>
          <w:tcPr>
            <w:tcW w:w="3780" w:type="dxa"/>
            <w:tcBorders>
              <w:left w:val="single" w:sz="4" w:space="0" w:color="auto"/>
              <w:right w:val="single" w:sz="4" w:space="0" w:color="auto"/>
            </w:tcBorders>
          </w:tcPr>
          <w:p w14:paraId="09F6EC5A" w14:textId="77777777" w:rsidR="00FB3E7E" w:rsidRPr="00373E24" w:rsidRDefault="00FB3E7E" w:rsidP="00B822C7">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60D5FC0E" w14:textId="61C87169" w:rsidR="00FB3E7E" w:rsidRPr="009B22DE" w:rsidRDefault="00FB3E7E" w:rsidP="00B822C7">
            <w:pPr>
              <w:pStyle w:val="NoSpacing"/>
            </w:pPr>
            <w:r>
              <w:t>Strong</w:t>
            </w:r>
          </w:p>
        </w:tc>
        <w:tc>
          <w:tcPr>
            <w:tcW w:w="2250" w:type="dxa"/>
            <w:tcBorders>
              <w:left w:val="single" w:sz="4" w:space="0" w:color="auto"/>
            </w:tcBorders>
          </w:tcPr>
          <w:p w14:paraId="0C338A3E" w14:textId="50997A15" w:rsidR="00FB3E7E" w:rsidRPr="00FB3E7E" w:rsidRDefault="00FB3E7E" w:rsidP="00B822C7">
            <w:pPr>
              <w:pStyle w:val="NoSpacing"/>
              <w:rPr>
                <w:color w:val="000000" w:themeColor="text1"/>
                <w:sz w:val="20"/>
                <w:szCs w:val="20"/>
              </w:rPr>
            </w:pPr>
            <w:r>
              <w:rPr>
                <w:color w:val="000000" w:themeColor="text1"/>
                <w:sz w:val="20"/>
                <w:szCs w:val="20"/>
              </w:rPr>
              <w:t>The course will focus on engaging with and understanding major movements in Western philosophy from a Reformed perspective. As such, it involves attentive listening to alternative worldviews.</w:t>
            </w:r>
          </w:p>
        </w:tc>
      </w:tr>
      <w:tr w:rsidR="00FB3E7E" w:rsidRPr="009B22DE" w14:paraId="1A5F1475" w14:textId="77777777" w:rsidTr="00B822C7">
        <w:tc>
          <w:tcPr>
            <w:tcW w:w="1458" w:type="dxa"/>
            <w:tcBorders>
              <w:right w:val="single" w:sz="4" w:space="0" w:color="auto"/>
            </w:tcBorders>
          </w:tcPr>
          <w:p w14:paraId="4E53A372" w14:textId="77777777" w:rsidR="00FB3E7E" w:rsidRPr="00974AC8" w:rsidRDefault="00FB3E7E" w:rsidP="00B822C7">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79B22CD8" w14:textId="77777777" w:rsidR="00FB3E7E" w:rsidRPr="00974AC8" w:rsidRDefault="00FB3E7E" w:rsidP="00B822C7">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436F51E8" w14:textId="6F8555C4" w:rsidR="00FB3E7E" w:rsidRPr="009B22DE" w:rsidRDefault="00FB3E7E" w:rsidP="00B822C7">
            <w:pPr>
              <w:pStyle w:val="NoSpacing"/>
            </w:pPr>
            <w:r>
              <w:t>Moderate.</w:t>
            </w:r>
          </w:p>
        </w:tc>
        <w:tc>
          <w:tcPr>
            <w:tcW w:w="2250" w:type="dxa"/>
            <w:tcBorders>
              <w:left w:val="single" w:sz="4" w:space="0" w:color="auto"/>
            </w:tcBorders>
          </w:tcPr>
          <w:p w14:paraId="20A5F970" w14:textId="7D4F157A" w:rsidR="00FB3E7E" w:rsidRPr="00FB3E7E" w:rsidRDefault="00FB3E7E" w:rsidP="00B822C7">
            <w:pPr>
              <w:pStyle w:val="NoSpacing"/>
              <w:rPr>
                <w:color w:val="000000" w:themeColor="text1"/>
                <w:sz w:val="20"/>
                <w:szCs w:val="20"/>
              </w:rPr>
            </w:pPr>
            <w:r>
              <w:rPr>
                <w:color w:val="000000" w:themeColor="text1"/>
                <w:sz w:val="20"/>
                <w:szCs w:val="20"/>
              </w:rPr>
              <w:t xml:space="preserve">Ministers will be better equipped to navigate disagreement and philosophical issues, which will help them form contextualized sermons and evangelize. </w:t>
            </w:r>
          </w:p>
        </w:tc>
      </w:tr>
    </w:tbl>
    <w:p w14:paraId="4CA08D04" w14:textId="77777777" w:rsidR="00FB3E7E" w:rsidRDefault="00FB3E7E" w:rsidP="00FB3E7E">
      <w:pPr>
        <w:pStyle w:val="NoSpacing"/>
      </w:pPr>
    </w:p>
    <w:p w14:paraId="464EBB5A" w14:textId="77777777" w:rsidR="00FB3E7E" w:rsidRPr="00B12506" w:rsidRDefault="00FB3E7E" w:rsidP="00FB3E7E">
      <w:pPr>
        <w:pStyle w:val="NoSpacing"/>
        <w:rPr>
          <w:color w:val="FF0000"/>
        </w:rPr>
      </w:pPr>
    </w:p>
    <w:p w14:paraId="3E79FB42" w14:textId="77777777" w:rsidR="00091AC8" w:rsidRPr="00EA7117" w:rsidRDefault="00091AC8" w:rsidP="00EA7117">
      <w:pPr>
        <w:spacing w:line="360" w:lineRule="auto"/>
        <w:rPr>
          <w:rFonts w:ascii="Garamond" w:hAnsi="Garamond"/>
          <w:lang w:val="en-US"/>
        </w:rPr>
      </w:pPr>
    </w:p>
    <w:sectPr w:rsidR="00091AC8" w:rsidRPr="00EA7117" w:rsidSect="00DE73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261"/>
    <w:multiLevelType w:val="hybridMultilevel"/>
    <w:tmpl w:val="7878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5B33"/>
    <w:multiLevelType w:val="hybridMultilevel"/>
    <w:tmpl w:val="D5FCBB8E"/>
    <w:lvl w:ilvl="0" w:tplc="98E4CA50">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F6081"/>
    <w:multiLevelType w:val="hybridMultilevel"/>
    <w:tmpl w:val="C404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A465E"/>
    <w:multiLevelType w:val="hybridMultilevel"/>
    <w:tmpl w:val="5732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42B55"/>
    <w:multiLevelType w:val="hybridMultilevel"/>
    <w:tmpl w:val="94B8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B3267"/>
    <w:multiLevelType w:val="hybridMultilevel"/>
    <w:tmpl w:val="EDDA6944"/>
    <w:lvl w:ilvl="0" w:tplc="187829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35BDC"/>
    <w:multiLevelType w:val="hybridMultilevel"/>
    <w:tmpl w:val="BFE8C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C8"/>
    <w:rsid w:val="00010CAE"/>
    <w:rsid w:val="00091AC8"/>
    <w:rsid w:val="000E5B31"/>
    <w:rsid w:val="000F729B"/>
    <w:rsid w:val="001525FD"/>
    <w:rsid w:val="001F7420"/>
    <w:rsid w:val="002373B9"/>
    <w:rsid w:val="003374FD"/>
    <w:rsid w:val="004437CC"/>
    <w:rsid w:val="004C7947"/>
    <w:rsid w:val="005535FF"/>
    <w:rsid w:val="005673B4"/>
    <w:rsid w:val="005843E8"/>
    <w:rsid w:val="005B2717"/>
    <w:rsid w:val="005B4F44"/>
    <w:rsid w:val="006E353F"/>
    <w:rsid w:val="00703AC6"/>
    <w:rsid w:val="007E5AC7"/>
    <w:rsid w:val="008019B7"/>
    <w:rsid w:val="00856513"/>
    <w:rsid w:val="0089402F"/>
    <w:rsid w:val="008B3DF4"/>
    <w:rsid w:val="008C1151"/>
    <w:rsid w:val="008C1DC3"/>
    <w:rsid w:val="008D3602"/>
    <w:rsid w:val="00954BF7"/>
    <w:rsid w:val="00A32F15"/>
    <w:rsid w:val="00D905DC"/>
    <w:rsid w:val="00DC6DD7"/>
    <w:rsid w:val="00DE7312"/>
    <w:rsid w:val="00E77A72"/>
    <w:rsid w:val="00EA7117"/>
    <w:rsid w:val="00FB3E7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4F08"/>
  <w15:chartTrackingRefBased/>
  <w15:docId w15:val="{37B0CF4D-ACDF-9E47-AE0B-40F883C9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C8"/>
    <w:pPr>
      <w:ind w:left="720"/>
      <w:contextualSpacing/>
    </w:pPr>
  </w:style>
  <w:style w:type="character" w:styleId="Emphasis">
    <w:name w:val="Emphasis"/>
    <w:uiPriority w:val="20"/>
    <w:qFormat/>
    <w:rsid w:val="00EA7117"/>
    <w:rPr>
      <w:i/>
      <w:iCs/>
    </w:rPr>
  </w:style>
  <w:style w:type="paragraph" w:styleId="NoSpacing">
    <w:name w:val="No Spacing"/>
    <w:uiPriority w:val="1"/>
    <w:qFormat/>
    <w:rsid w:val="00FB3E7E"/>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8565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65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2258</Words>
  <Characters>12876</Characters>
  <Application>Microsoft Office Word</Application>
  <DocSecurity>4</DocSecurity>
  <Lines>107</Lines>
  <Paragraphs>30</Paragraphs>
  <ScaleCrop>false</ScaleCrop>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nathaniel.gray89@outlook.com</dc:creator>
  <cp:keywords/>
  <dc:description/>
  <cp:lastModifiedBy>Jennifer McGahey</cp:lastModifiedBy>
  <cp:revision>2</cp:revision>
  <cp:lastPrinted>2022-03-22T15:14:00Z</cp:lastPrinted>
  <dcterms:created xsi:type="dcterms:W3CDTF">2022-03-22T15:36:00Z</dcterms:created>
  <dcterms:modified xsi:type="dcterms:W3CDTF">2022-03-22T15:36:00Z</dcterms:modified>
</cp:coreProperties>
</file>