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B30" w:rsidRPr="00DF5AF3" w:rsidRDefault="00280BE3" w:rsidP="009B20F9">
      <w:pPr>
        <w:spacing w:before="240" w:after="240" w:line="240" w:lineRule="auto"/>
        <w:contextualSpacing/>
        <w:jc w:val="center"/>
        <w:rPr>
          <w:rFonts w:ascii="Times New Roman" w:hAnsi="Times New Roman" w:cs="Times New Roman"/>
          <w:sz w:val="28"/>
          <w:szCs w:val="28"/>
        </w:rPr>
      </w:pPr>
      <w:r>
        <w:rPr>
          <w:rFonts w:ascii="Times New Roman" w:hAnsi="Times New Roman" w:cs="Times New Roman"/>
          <w:sz w:val="28"/>
          <w:szCs w:val="28"/>
        </w:rPr>
        <w:t>Pastoral Ministry, PT5250</w:t>
      </w:r>
    </w:p>
    <w:p w:rsidR="00DF5AF3" w:rsidRPr="00DF5AF3" w:rsidRDefault="00DF5AF3" w:rsidP="009B20F9">
      <w:pPr>
        <w:spacing w:before="240" w:after="240" w:line="240" w:lineRule="auto"/>
        <w:contextualSpacing/>
        <w:jc w:val="center"/>
        <w:rPr>
          <w:rFonts w:ascii="Times New Roman" w:hAnsi="Times New Roman" w:cs="Times New Roman"/>
          <w:sz w:val="28"/>
          <w:szCs w:val="28"/>
        </w:rPr>
      </w:pPr>
      <w:r w:rsidRPr="00DF5AF3">
        <w:rPr>
          <w:rFonts w:ascii="Times New Roman" w:hAnsi="Times New Roman" w:cs="Times New Roman"/>
          <w:sz w:val="28"/>
          <w:szCs w:val="28"/>
        </w:rPr>
        <w:t>Reformed Theological Seminary, Houston</w:t>
      </w:r>
    </w:p>
    <w:p w:rsidR="00DF5AF3" w:rsidRPr="00DF5AF3" w:rsidRDefault="00833739" w:rsidP="009B20F9">
      <w:pPr>
        <w:spacing w:before="240" w:after="240" w:line="240" w:lineRule="auto"/>
        <w:contextualSpacing/>
        <w:jc w:val="center"/>
        <w:rPr>
          <w:rFonts w:ascii="Times New Roman" w:hAnsi="Times New Roman" w:cs="Times New Roman"/>
          <w:sz w:val="28"/>
          <w:szCs w:val="28"/>
        </w:rPr>
      </w:pPr>
      <w:r>
        <w:rPr>
          <w:rFonts w:ascii="Times New Roman" w:hAnsi="Times New Roman" w:cs="Times New Roman"/>
          <w:sz w:val="28"/>
          <w:szCs w:val="28"/>
        </w:rPr>
        <w:t>Fall 2020</w:t>
      </w:r>
    </w:p>
    <w:p w:rsidR="00DF5AF3" w:rsidRDefault="00DF5AF3" w:rsidP="009B20F9">
      <w:pPr>
        <w:spacing w:before="240" w:after="240" w:line="240" w:lineRule="auto"/>
        <w:contextualSpacing/>
        <w:jc w:val="center"/>
        <w:rPr>
          <w:rFonts w:ascii="Times New Roman" w:hAnsi="Times New Roman" w:cs="Times New Roman"/>
          <w:sz w:val="28"/>
          <w:szCs w:val="28"/>
        </w:rPr>
      </w:pPr>
      <w:r w:rsidRPr="00DF5AF3">
        <w:rPr>
          <w:rFonts w:ascii="Times New Roman" w:hAnsi="Times New Roman" w:cs="Times New Roman"/>
          <w:sz w:val="28"/>
          <w:szCs w:val="28"/>
        </w:rPr>
        <w:t>Rev. Robert Arendale</w:t>
      </w:r>
    </w:p>
    <w:p w:rsidR="00DF5AF3" w:rsidRDefault="00DF5AF3" w:rsidP="009B20F9">
      <w:pPr>
        <w:spacing w:before="240" w:after="240" w:line="240" w:lineRule="auto"/>
        <w:contextualSpacing/>
        <w:rPr>
          <w:rFonts w:ascii="Times New Roman" w:hAnsi="Times New Roman" w:cs="Times New Roman"/>
          <w:sz w:val="28"/>
          <w:szCs w:val="28"/>
        </w:rPr>
      </w:pPr>
    </w:p>
    <w:p w:rsidR="00B75990" w:rsidRDefault="00B04970" w:rsidP="009B20F9">
      <w:pPr>
        <w:spacing w:before="240" w:after="240" w:line="240" w:lineRule="auto"/>
        <w:contextualSpacing/>
        <w:rPr>
          <w:rFonts w:ascii="Times New Roman" w:hAnsi="Times New Roman" w:cs="Times New Roman"/>
          <w:b/>
          <w:sz w:val="24"/>
          <w:szCs w:val="24"/>
          <w:u w:val="single"/>
        </w:rPr>
      </w:pPr>
      <w:r w:rsidRPr="001528F2">
        <w:rPr>
          <w:rFonts w:ascii="Times New Roman" w:hAnsi="Times New Roman" w:cs="Times New Roman"/>
          <w:b/>
          <w:sz w:val="24"/>
          <w:szCs w:val="24"/>
          <w:u w:val="single"/>
        </w:rPr>
        <w:t>Course Description</w:t>
      </w:r>
    </w:p>
    <w:p w:rsidR="002B3AD1" w:rsidRDefault="002B3AD1" w:rsidP="009B20F9">
      <w:pPr>
        <w:spacing w:before="240" w:after="240" w:line="240" w:lineRule="auto"/>
        <w:contextualSpacing/>
        <w:rPr>
          <w:rFonts w:ascii="Times New Roman" w:hAnsi="Times New Roman" w:cs="Times New Roman"/>
          <w:b/>
          <w:sz w:val="24"/>
          <w:szCs w:val="24"/>
          <w:u w:val="single"/>
        </w:rPr>
      </w:pPr>
    </w:p>
    <w:p w:rsidR="00DF5AF3" w:rsidRDefault="00B04970"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Students are introduced to </w:t>
      </w:r>
      <w:r w:rsidR="00280BE3">
        <w:rPr>
          <w:rFonts w:ascii="Times New Roman" w:hAnsi="Times New Roman" w:cs="Times New Roman"/>
          <w:sz w:val="24"/>
          <w:szCs w:val="24"/>
        </w:rPr>
        <w:t>the idea of Pastoral Theology</w:t>
      </w:r>
      <w:r>
        <w:rPr>
          <w:rFonts w:ascii="Times New Roman" w:hAnsi="Times New Roman" w:cs="Times New Roman"/>
          <w:sz w:val="24"/>
          <w:szCs w:val="24"/>
        </w:rPr>
        <w:t xml:space="preserve">.  </w:t>
      </w:r>
      <w:r w:rsidR="001528F2">
        <w:rPr>
          <w:rFonts w:ascii="Times New Roman" w:hAnsi="Times New Roman" w:cs="Times New Roman"/>
          <w:sz w:val="24"/>
          <w:szCs w:val="24"/>
        </w:rPr>
        <w:t xml:space="preserve">Specifically, we will consider </w:t>
      </w:r>
      <w:r w:rsidR="00280BE3">
        <w:rPr>
          <w:rFonts w:ascii="Times New Roman" w:hAnsi="Times New Roman" w:cs="Times New Roman"/>
          <w:sz w:val="24"/>
          <w:szCs w:val="24"/>
        </w:rPr>
        <w:t>the Biblical picture of a pastor-shepherd</w:t>
      </w:r>
      <w:r w:rsidR="001528F2">
        <w:rPr>
          <w:rFonts w:ascii="Times New Roman" w:hAnsi="Times New Roman" w:cs="Times New Roman"/>
          <w:sz w:val="24"/>
          <w:szCs w:val="24"/>
        </w:rPr>
        <w:t xml:space="preserve"> in the church of the Lord Jesus Christ.  We will discuss such topics as his calling, his character, and his competence.  Moreover, we will ref</w:t>
      </w:r>
      <w:r w:rsidR="00280BE3">
        <w:rPr>
          <w:rFonts w:ascii="Times New Roman" w:hAnsi="Times New Roman" w:cs="Times New Roman"/>
          <w:sz w:val="24"/>
          <w:szCs w:val="24"/>
        </w:rPr>
        <w:t>lect on the dangers that pastors</w:t>
      </w:r>
      <w:r w:rsidR="001528F2">
        <w:rPr>
          <w:rFonts w:ascii="Times New Roman" w:hAnsi="Times New Roman" w:cs="Times New Roman"/>
          <w:sz w:val="24"/>
          <w:szCs w:val="24"/>
        </w:rPr>
        <w:t xml:space="preserve"> in ministry face.  .</w:t>
      </w:r>
    </w:p>
    <w:p w:rsidR="002B3AD1" w:rsidRDefault="002B3AD1" w:rsidP="009B20F9">
      <w:pPr>
        <w:spacing w:before="240" w:after="240" w:line="240" w:lineRule="auto"/>
        <w:contextualSpacing/>
        <w:rPr>
          <w:rFonts w:ascii="Times New Roman" w:hAnsi="Times New Roman" w:cs="Times New Roman"/>
          <w:sz w:val="24"/>
          <w:szCs w:val="24"/>
        </w:rPr>
      </w:pPr>
    </w:p>
    <w:p w:rsidR="00B75990" w:rsidRDefault="00B75990" w:rsidP="009B20F9">
      <w:pPr>
        <w:spacing w:before="240" w:after="240" w:line="240" w:lineRule="auto"/>
        <w:contextualSpacing/>
        <w:rPr>
          <w:rFonts w:ascii="Times New Roman" w:hAnsi="Times New Roman" w:cs="Times New Roman"/>
          <w:sz w:val="24"/>
          <w:szCs w:val="24"/>
        </w:rPr>
      </w:pPr>
    </w:p>
    <w:p w:rsidR="00DF5AF3" w:rsidRDefault="00B75990" w:rsidP="009B20F9">
      <w:pPr>
        <w:spacing w:before="240" w:after="240" w:line="240" w:lineRule="auto"/>
        <w:contextualSpacing/>
        <w:rPr>
          <w:rFonts w:ascii="Times New Roman" w:hAnsi="Times New Roman" w:cs="Times New Roman"/>
          <w:b/>
          <w:sz w:val="24"/>
          <w:szCs w:val="24"/>
          <w:u w:val="single"/>
        </w:rPr>
      </w:pPr>
      <w:r w:rsidRPr="00B75990">
        <w:rPr>
          <w:rFonts w:ascii="Times New Roman" w:hAnsi="Times New Roman" w:cs="Times New Roman"/>
          <w:b/>
          <w:sz w:val="24"/>
          <w:szCs w:val="24"/>
          <w:u w:val="single"/>
        </w:rPr>
        <w:t>Course Details</w:t>
      </w:r>
    </w:p>
    <w:p w:rsidR="002B3AD1" w:rsidRPr="00B75990" w:rsidRDefault="002B3AD1" w:rsidP="009B20F9">
      <w:pPr>
        <w:spacing w:before="240" w:after="240" w:line="240" w:lineRule="auto"/>
        <w:contextualSpacing/>
        <w:rPr>
          <w:rFonts w:ascii="Times New Roman" w:hAnsi="Times New Roman" w:cs="Times New Roman"/>
          <w:b/>
          <w:sz w:val="24"/>
          <w:szCs w:val="24"/>
          <w:u w:val="single"/>
        </w:rPr>
      </w:pPr>
    </w:p>
    <w:p w:rsidR="00B75990" w:rsidRDefault="00B75990"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Location: RTS-H campus at Christ Evangelical Presbyterian Church</w:t>
      </w:r>
    </w:p>
    <w:p w:rsidR="00B75990" w:rsidRDefault="00B67D29"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Time: Thursday nights, 6:00 – 9:00</w:t>
      </w:r>
    </w:p>
    <w:p w:rsidR="00B75990" w:rsidRDefault="00B75990"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Date: September 1</w:t>
      </w:r>
      <w:r w:rsidR="001E4B8D">
        <w:rPr>
          <w:rFonts w:ascii="Times New Roman" w:hAnsi="Times New Roman" w:cs="Times New Roman"/>
          <w:sz w:val="24"/>
          <w:szCs w:val="24"/>
        </w:rPr>
        <w:t>0, 2020 – November 5</w:t>
      </w:r>
      <w:r>
        <w:rPr>
          <w:rFonts w:ascii="Times New Roman" w:hAnsi="Times New Roman" w:cs="Times New Roman"/>
          <w:sz w:val="24"/>
          <w:szCs w:val="24"/>
        </w:rPr>
        <w:t>, 20</w:t>
      </w:r>
      <w:r w:rsidR="001E4B8D">
        <w:rPr>
          <w:rFonts w:ascii="Times New Roman" w:hAnsi="Times New Roman" w:cs="Times New Roman"/>
          <w:sz w:val="24"/>
          <w:szCs w:val="24"/>
        </w:rPr>
        <w:t xml:space="preserve">20 </w:t>
      </w:r>
    </w:p>
    <w:p w:rsidR="00B75990" w:rsidRDefault="00B75990"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Instructor: Rev. Robert S. Arendale</w:t>
      </w:r>
    </w:p>
    <w:p w:rsidR="00B75990" w:rsidRDefault="00B75990"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Contact: robert_arendale@hotmail.com</w:t>
      </w:r>
    </w:p>
    <w:p w:rsidR="00B75990" w:rsidRDefault="00B75990" w:rsidP="009B20F9">
      <w:pPr>
        <w:spacing w:before="240" w:after="240" w:line="240" w:lineRule="auto"/>
        <w:contextualSpacing/>
        <w:rPr>
          <w:rFonts w:ascii="Times New Roman" w:hAnsi="Times New Roman" w:cs="Times New Roman"/>
          <w:sz w:val="24"/>
          <w:szCs w:val="24"/>
        </w:rPr>
      </w:pPr>
    </w:p>
    <w:p w:rsidR="00B75990" w:rsidRDefault="00B75990" w:rsidP="009B20F9">
      <w:pPr>
        <w:spacing w:before="240" w:after="240" w:line="240" w:lineRule="auto"/>
        <w:contextualSpacing/>
        <w:rPr>
          <w:rFonts w:ascii="Times New Roman" w:hAnsi="Times New Roman" w:cs="Times New Roman"/>
          <w:sz w:val="24"/>
          <w:szCs w:val="24"/>
        </w:rPr>
      </w:pPr>
    </w:p>
    <w:p w:rsidR="00DF5AF3" w:rsidRDefault="001A26EC" w:rsidP="009B20F9">
      <w:pPr>
        <w:spacing w:before="240" w:after="240" w:line="240" w:lineRule="auto"/>
        <w:contextualSpacing/>
        <w:rPr>
          <w:rFonts w:ascii="Times New Roman" w:hAnsi="Times New Roman" w:cs="Times New Roman"/>
          <w:b/>
          <w:sz w:val="24"/>
          <w:szCs w:val="24"/>
          <w:u w:val="single"/>
        </w:rPr>
      </w:pPr>
      <w:r w:rsidRPr="001A26EC">
        <w:rPr>
          <w:rFonts w:ascii="Times New Roman" w:hAnsi="Times New Roman" w:cs="Times New Roman"/>
          <w:b/>
          <w:sz w:val="24"/>
          <w:szCs w:val="24"/>
          <w:u w:val="single"/>
        </w:rPr>
        <w:t>Course Goals</w:t>
      </w:r>
    </w:p>
    <w:p w:rsidR="001A26EC" w:rsidRPr="009C0541" w:rsidRDefault="001A26EC" w:rsidP="009B20F9">
      <w:pPr>
        <w:pStyle w:val="ListParagraph"/>
        <w:numPr>
          <w:ilvl w:val="0"/>
          <w:numId w:val="4"/>
        </w:numPr>
        <w:spacing w:before="240" w:after="240" w:line="240" w:lineRule="auto"/>
        <w:rPr>
          <w:rFonts w:ascii="Times New Roman" w:hAnsi="Times New Roman" w:cs="Times New Roman"/>
          <w:b/>
          <w:sz w:val="24"/>
          <w:szCs w:val="24"/>
          <w:u w:val="single"/>
        </w:rPr>
      </w:pPr>
      <w:r>
        <w:rPr>
          <w:rFonts w:ascii="Times New Roman" w:hAnsi="Times New Roman" w:cs="Times New Roman"/>
          <w:sz w:val="24"/>
          <w:szCs w:val="24"/>
        </w:rPr>
        <w:t>To glorify our Triune God who creates, sustains, and redeems his people.</w:t>
      </w:r>
    </w:p>
    <w:p w:rsidR="009C0541" w:rsidRPr="001A26EC" w:rsidRDefault="009C0541" w:rsidP="009B20F9">
      <w:pPr>
        <w:pStyle w:val="ListParagraph"/>
        <w:spacing w:before="240" w:after="240" w:line="240" w:lineRule="auto"/>
        <w:rPr>
          <w:rFonts w:ascii="Times New Roman" w:hAnsi="Times New Roman" w:cs="Times New Roman"/>
          <w:b/>
          <w:sz w:val="24"/>
          <w:szCs w:val="24"/>
          <w:u w:val="single"/>
        </w:rPr>
      </w:pPr>
    </w:p>
    <w:p w:rsidR="001A26EC" w:rsidRPr="001A26EC" w:rsidRDefault="001A26EC" w:rsidP="009B20F9">
      <w:pPr>
        <w:pStyle w:val="ListParagraph"/>
        <w:numPr>
          <w:ilvl w:val="0"/>
          <w:numId w:val="4"/>
        </w:numPr>
        <w:spacing w:before="240" w:after="240" w:line="240" w:lineRule="auto"/>
        <w:rPr>
          <w:rFonts w:ascii="Times New Roman" w:hAnsi="Times New Roman" w:cs="Times New Roman"/>
          <w:b/>
          <w:sz w:val="24"/>
          <w:szCs w:val="24"/>
          <w:u w:val="single"/>
        </w:rPr>
      </w:pPr>
      <w:r>
        <w:rPr>
          <w:rFonts w:ascii="Times New Roman" w:hAnsi="Times New Roman" w:cs="Times New Roman"/>
          <w:sz w:val="24"/>
          <w:szCs w:val="24"/>
        </w:rPr>
        <w:t>To come to a better understandin</w:t>
      </w:r>
      <w:r w:rsidR="00752A0C">
        <w:rPr>
          <w:rFonts w:ascii="Times New Roman" w:hAnsi="Times New Roman" w:cs="Times New Roman"/>
          <w:sz w:val="24"/>
          <w:szCs w:val="24"/>
        </w:rPr>
        <w:t>g of the high calling of shepherding</w:t>
      </w:r>
      <w:r>
        <w:rPr>
          <w:rFonts w:ascii="Times New Roman" w:hAnsi="Times New Roman" w:cs="Times New Roman"/>
          <w:sz w:val="24"/>
          <w:szCs w:val="24"/>
        </w:rPr>
        <w:t xml:space="preserve"> the people of God </w:t>
      </w:r>
      <w:r w:rsidR="001C5FD7">
        <w:rPr>
          <w:rFonts w:ascii="Times New Roman" w:hAnsi="Times New Roman" w:cs="Times New Roman"/>
          <w:sz w:val="24"/>
          <w:szCs w:val="24"/>
        </w:rPr>
        <w:t>in</w:t>
      </w:r>
      <w:r>
        <w:rPr>
          <w:rFonts w:ascii="Times New Roman" w:hAnsi="Times New Roman" w:cs="Times New Roman"/>
          <w:sz w:val="24"/>
          <w:szCs w:val="24"/>
        </w:rPr>
        <w:t xml:space="preserve"> the church of God.</w:t>
      </w:r>
    </w:p>
    <w:p w:rsidR="001A26EC" w:rsidRPr="001A26EC" w:rsidRDefault="001A26EC" w:rsidP="009B20F9">
      <w:pPr>
        <w:spacing w:before="240" w:after="240" w:line="240" w:lineRule="auto"/>
        <w:contextualSpacing/>
        <w:rPr>
          <w:rFonts w:ascii="Times New Roman" w:hAnsi="Times New Roman" w:cs="Times New Roman"/>
          <w:b/>
          <w:sz w:val="24"/>
          <w:szCs w:val="24"/>
          <w:u w:val="single"/>
        </w:rPr>
      </w:pPr>
    </w:p>
    <w:p w:rsidR="00DF5AF3" w:rsidRDefault="00DF5AF3" w:rsidP="009B20F9">
      <w:pPr>
        <w:spacing w:before="240" w:after="240" w:line="240" w:lineRule="auto"/>
        <w:contextualSpacing/>
        <w:rPr>
          <w:rFonts w:ascii="Times New Roman" w:hAnsi="Times New Roman" w:cs="Times New Roman"/>
          <w:b/>
          <w:sz w:val="24"/>
          <w:szCs w:val="24"/>
          <w:u w:val="single"/>
        </w:rPr>
      </w:pPr>
      <w:r w:rsidRPr="002B3AD1">
        <w:rPr>
          <w:rFonts w:ascii="Times New Roman" w:hAnsi="Times New Roman" w:cs="Times New Roman"/>
          <w:b/>
          <w:sz w:val="24"/>
          <w:szCs w:val="24"/>
          <w:u w:val="single"/>
        </w:rPr>
        <w:t>Course Philosophy</w:t>
      </w:r>
    </w:p>
    <w:p w:rsidR="002B3AD1" w:rsidRDefault="002B3AD1" w:rsidP="009B20F9">
      <w:pPr>
        <w:spacing w:before="240" w:after="240" w:line="240" w:lineRule="auto"/>
        <w:contextualSpacing/>
        <w:rPr>
          <w:rFonts w:ascii="Times New Roman" w:hAnsi="Times New Roman" w:cs="Times New Roman"/>
          <w:b/>
          <w:sz w:val="24"/>
          <w:szCs w:val="24"/>
          <w:u w:val="single"/>
        </w:rPr>
      </w:pPr>
    </w:p>
    <w:p w:rsidR="004E57C9" w:rsidRPr="004E57C9" w:rsidRDefault="00C05072" w:rsidP="009B20F9">
      <w:pPr>
        <w:spacing w:before="240" w:after="24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This course will consist of both lecture and discussion.  </w:t>
      </w:r>
      <w:r w:rsidR="009C0541">
        <w:rPr>
          <w:rFonts w:ascii="Times New Roman" w:hAnsi="Times New Roman" w:cs="Times New Roman"/>
          <w:sz w:val="24"/>
          <w:szCs w:val="24"/>
        </w:rPr>
        <w:t xml:space="preserve">In this course we will be diving into and engaging with the word of God.  </w:t>
      </w:r>
      <w:r>
        <w:rPr>
          <w:rFonts w:ascii="Times New Roman" w:hAnsi="Times New Roman" w:cs="Times New Roman"/>
          <w:sz w:val="24"/>
          <w:szCs w:val="24"/>
        </w:rPr>
        <w:t xml:space="preserve">We will unpack what it means to be a shepherd of God’s flock.  The shepherd is called to feed, lead, nourish, protect, know, manage, and discipline his sheep.  Furthermore, we will spend </w:t>
      </w:r>
      <w:r w:rsidR="008F5520">
        <w:rPr>
          <w:rFonts w:ascii="Times New Roman" w:hAnsi="Times New Roman" w:cs="Times New Roman"/>
          <w:sz w:val="24"/>
          <w:szCs w:val="24"/>
        </w:rPr>
        <w:t>some time discussing the ‘nuts and bolts’ of ministry – the daily and weekly details</w:t>
      </w:r>
      <w:r w:rsidR="00D72B84">
        <w:rPr>
          <w:rFonts w:ascii="Times New Roman" w:hAnsi="Times New Roman" w:cs="Times New Roman"/>
          <w:sz w:val="24"/>
          <w:szCs w:val="24"/>
        </w:rPr>
        <w:t>, challenges, joys, and sorrows</w:t>
      </w:r>
      <w:r w:rsidR="008F5520">
        <w:rPr>
          <w:rFonts w:ascii="Times New Roman" w:hAnsi="Times New Roman" w:cs="Times New Roman"/>
          <w:sz w:val="24"/>
          <w:szCs w:val="24"/>
        </w:rPr>
        <w:t xml:space="preserve"> </w:t>
      </w:r>
      <w:r w:rsidR="00D44B30">
        <w:rPr>
          <w:rFonts w:ascii="Times New Roman" w:hAnsi="Times New Roman" w:cs="Times New Roman"/>
          <w:sz w:val="24"/>
          <w:szCs w:val="24"/>
        </w:rPr>
        <w:t>of being called to leadership in</w:t>
      </w:r>
      <w:r w:rsidR="008F5520">
        <w:rPr>
          <w:rFonts w:ascii="Times New Roman" w:hAnsi="Times New Roman" w:cs="Times New Roman"/>
          <w:sz w:val="24"/>
          <w:szCs w:val="24"/>
        </w:rPr>
        <w:t xml:space="preserve"> Christ’s church.</w:t>
      </w:r>
    </w:p>
    <w:p w:rsidR="002B3AD1" w:rsidRDefault="002B3AD1" w:rsidP="009B20F9">
      <w:pPr>
        <w:spacing w:before="240" w:after="240" w:line="240" w:lineRule="auto"/>
        <w:contextualSpacing/>
        <w:rPr>
          <w:rFonts w:ascii="Times New Roman" w:hAnsi="Times New Roman" w:cs="Times New Roman"/>
          <w:sz w:val="24"/>
          <w:szCs w:val="24"/>
        </w:rPr>
      </w:pPr>
    </w:p>
    <w:p w:rsidR="002B3AD1" w:rsidRDefault="002B3AD1" w:rsidP="009B20F9">
      <w:pPr>
        <w:spacing w:before="240" w:after="240" w:line="240" w:lineRule="auto"/>
        <w:contextualSpacing/>
        <w:rPr>
          <w:rFonts w:ascii="Times New Roman" w:hAnsi="Times New Roman" w:cs="Times New Roman"/>
          <w:sz w:val="24"/>
          <w:szCs w:val="24"/>
        </w:rPr>
      </w:pPr>
    </w:p>
    <w:p w:rsidR="00DF5AF3" w:rsidRDefault="00DF5AF3" w:rsidP="009B20F9">
      <w:pPr>
        <w:spacing w:before="240" w:after="240" w:line="240" w:lineRule="auto"/>
        <w:contextualSpacing/>
        <w:rPr>
          <w:rFonts w:ascii="Times New Roman" w:hAnsi="Times New Roman" w:cs="Times New Roman"/>
          <w:b/>
          <w:sz w:val="24"/>
          <w:szCs w:val="24"/>
          <w:u w:val="single"/>
        </w:rPr>
      </w:pPr>
      <w:r w:rsidRPr="001065CC">
        <w:rPr>
          <w:rFonts w:ascii="Times New Roman" w:hAnsi="Times New Roman" w:cs="Times New Roman"/>
          <w:b/>
          <w:sz w:val="24"/>
          <w:szCs w:val="24"/>
          <w:u w:val="single"/>
        </w:rPr>
        <w:t>Course Requirements</w:t>
      </w:r>
    </w:p>
    <w:p w:rsidR="002945C8" w:rsidRDefault="002945C8" w:rsidP="009B20F9">
      <w:pPr>
        <w:spacing w:before="240" w:after="240" w:line="240" w:lineRule="auto"/>
        <w:contextualSpacing/>
        <w:rPr>
          <w:rFonts w:ascii="Times New Roman" w:hAnsi="Times New Roman" w:cs="Times New Roman"/>
          <w:b/>
          <w:sz w:val="24"/>
          <w:szCs w:val="24"/>
          <w:u w:val="single"/>
        </w:rPr>
      </w:pPr>
    </w:p>
    <w:p w:rsidR="002945C8" w:rsidRDefault="002945C8" w:rsidP="009B20F9">
      <w:pPr>
        <w:pStyle w:val="ListParagraph"/>
        <w:numPr>
          <w:ilvl w:val="0"/>
          <w:numId w:val="5"/>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Unless providentially hindered, all registered students are expected to attend all class lectures.</w:t>
      </w:r>
    </w:p>
    <w:p w:rsidR="002945C8" w:rsidRDefault="002945C8" w:rsidP="009B20F9">
      <w:pPr>
        <w:pStyle w:val="ListParagraph"/>
        <w:spacing w:before="240" w:after="240" w:line="240" w:lineRule="auto"/>
        <w:rPr>
          <w:rFonts w:ascii="Times New Roman" w:hAnsi="Times New Roman" w:cs="Times New Roman"/>
          <w:sz w:val="24"/>
          <w:szCs w:val="24"/>
        </w:rPr>
      </w:pPr>
    </w:p>
    <w:p w:rsidR="002945C8" w:rsidRDefault="002945C8" w:rsidP="009B20F9">
      <w:pPr>
        <w:pStyle w:val="ListParagraph"/>
        <w:numPr>
          <w:ilvl w:val="0"/>
          <w:numId w:val="5"/>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lastRenderedPageBreak/>
        <w:t>Students are expected to read the following in full:</w:t>
      </w:r>
    </w:p>
    <w:p w:rsidR="002945C8" w:rsidRPr="002945C8" w:rsidRDefault="002945C8" w:rsidP="009B20F9">
      <w:pPr>
        <w:pStyle w:val="ListParagraph"/>
        <w:spacing w:before="240" w:after="240" w:line="240" w:lineRule="auto"/>
        <w:rPr>
          <w:rFonts w:ascii="Times New Roman" w:hAnsi="Times New Roman" w:cs="Times New Roman"/>
          <w:sz w:val="24"/>
          <w:szCs w:val="24"/>
        </w:rPr>
      </w:pPr>
    </w:p>
    <w:p w:rsidR="002945C8" w:rsidRDefault="006E2446"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i/>
          <w:sz w:val="24"/>
          <w:szCs w:val="24"/>
        </w:rPr>
        <w:t xml:space="preserve">Liberating Ministry from the Success Syndrome </w:t>
      </w:r>
      <w:r>
        <w:rPr>
          <w:rFonts w:ascii="Times New Roman" w:hAnsi="Times New Roman" w:cs="Times New Roman"/>
          <w:sz w:val="24"/>
          <w:szCs w:val="24"/>
        </w:rPr>
        <w:t>by Kent and Barbara Hughes (Crossway)</w:t>
      </w:r>
    </w:p>
    <w:p w:rsidR="006E2446" w:rsidRDefault="000C61E3"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i/>
          <w:sz w:val="24"/>
          <w:szCs w:val="24"/>
        </w:rPr>
        <w:t xml:space="preserve">A Portrait of Paul </w:t>
      </w:r>
      <w:r>
        <w:rPr>
          <w:rFonts w:ascii="Times New Roman" w:hAnsi="Times New Roman" w:cs="Times New Roman"/>
          <w:sz w:val="24"/>
          <w:szCs w:val="24"/>
        </w:rPr>
        <w:t>by Rob Ventura and Jeremy Walker (Reformation Heritage Books)</w:t>
      </w:r>
    </w:p>
    <w:p w:rsidR="000C61E3" w:rsidRDefault="006700BE"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i/>
          <w:sz w:val="24"/>
          <w:szCs w:val="24"/>
        </w:rPr>
        <w:t xml:space="preserve">The Work of the Pastor </w:t>
      </w:r>
      <w:r>
        <w:rPr>
          <w:rFonts w:ascii="Times New Roman" w:hAnsi="Times New Roman" w:cs="Times New Roman"/>
          <w:sz w:val="24"/>
          <w:szCs w:val="24"/>
        </w:rPr>
        <w:t>by William Still (</w:t>
      </w:r>
      <w:r w:rsidR="00E366D8">
        <w:rPr>
          <w:rFonts w:ascii="Times New Roman" w:hAnsi="Times New Roman" w:cs="Times New Roman"/>
          <w:sz w:val="24"/>
          <w:szCs w:val="24"/>
        </w:rPr>
        <w:t>Christian Focus)</w:t>
      </w:r>
    </w:p>
    <w:p w:rsidR="00E366D8" w:rsidRDefault="00A96704"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i/>
          <w:sz w:val="24"/>
          <w:szCs w:val="24"/>
        </w:rPr>
        <w:t xml:space="preserve">The Religious Life of Theological Students </w:t>
      </w:r>
      <w:r>
        <w:rPr>
          <w:rFonts w:ascii="Times New Roman" w:hAnsi="Times New Roman" w:cs="Times New Roman"/>
          <w:sz w:val="24"/>
          <w:szCs w:val="24"/>
        </w:rPr>
        <w:t xml:space="preserve">by B.B. Warfield </w:t>
      </w:r>
      <w:r w:rsidR="00D70102">
        <w:rPr>
          <w:rFonts w:ascii="Times New Roman" w:hAnsi="Times New Roman" w:cs="Times New Roman"/>
          <w:sz w:val="24"/>
          <w:szCs w:val="24"/>
        </w:rPr>
        <w:t>(P &amp; R Publishing)</w:t>
      </w:r>
    </w:p>
    <w:p w:rsidR="00A96704" w:rsidRDefault="00D70102"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6945E0">
        <w:rPr>
          <w:rFonts w:ascii="Times New Roman" w:hAnsi="Times New Roman" w:cs="Times New Roman"/>
          <w:sz w:val="24"/>
          <w:szCs w:val="24"/>
        </w:rPr>
        <w:t xml:space="preserve">Minister’s Self Watch” by Charles Spurgeon (lecture 1 from </w:t>
      </w:r>
      <w:r w:rsidR="006945E0">
        <w:rPr>
          <w:rFonts w:ascii="Times New Roman" w:hAnsi="Times New Roman" w:cs="Times New Roman"/>
          <w:i/>
          <w:sz w:val="24"/>
          <w:szCs w:val="24"/>
        </w:rPr>
        <w:t>Lectures to My Students)</w:t>
      </w:r>
      <w:r w:rsidR="006945E0">
        <w:rPr>
          <w:rFonts w:ascii="Times New Roman" w:hAnsi="Times New Roman" w:cs="Times New Roman"/>
          <w:sz w:val="24"/>
          <w:szCs w:val="24"/>
        </w:rPr>
        <w:t>.  This can be found on-line.</w:t>
      </w:r>
    </w:p>
    <w:p w:rsidR="006945E0" w:rsidRDefault="003353F2"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“The Usefulness of the Cross” by Richard B. </w:t>
      </w:r>
      <w:proofErr w:type="spellStart"/>
      <w:r>
        <w:rPr>
          <w:rFonts w:ascii="Times New Roman" w:hAnsi="Times New Roman" w:cs="Times New Roman"/>
          <w:sz w:val="24"/>
          <w:szCs w:val="24"/>
        </w:rPr>
        <w:t>Gaffin</w:t>
      </w:r>
      <w:proofErr w:type="spellEnd"/>
      <w:r>
        <w:rPr>
          <w:rFonts w:ascii="Times New Roman" w:hAnsi="Times New Roman" w:cs="Times New Roman"/>
          <w:sz w:val="24"/>
          <w:szCs w:val="24"/>
        </w:rPr>
        <w:t>, Jr.</w:t>
      </w:r>
      <w:r w:rsidR="009C0541">
        <w:rPr>
          <w:rFonts w:ascii="Times New Roman" w:hAnsi="Times New Roman" w:cs="Times New Roman"/>
          <w:sz w:val="24"/>
          <w:szCs w:val="24"/>
        </w:rPr>
        <w:t xml:space="preserve">  This article can be found on-line.</w:t>
      </w:r>
    </w:p>
    <w:p w:rsidR="003353F2" w:rsidRDefault="001A0E3C"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i/>
          <w:sz w:val="24"/>
          <w:szCs w:val="24"/>
        </w:rPr>
        <w:t xml:space="preserve">Golden Booklet of the True Christian Life </w:t>
      </w:r>
      <w:r>
        <w:rPr>
          <w:rFonts w:ascii="Times New Roman" w:hAnsi="Times New Roman" w:cs="Times New Roman"/>
          <w:sz w:val="24"/>
          <w:szCs w:val="24"/>
        </w:rPr>
        <w:t>by John Calvin (Baker Books)</w:t>
      </w:r>
    </w:p>
    <w:p w:rsidR="00752A0C" w:rsidRDefault="00752A0C" w:rsidP="009B20F9">
      <w:pPr>
        <w:pStyle w:val="ListParagraph"/>
        <w:numPr>
          <w:ilvl w:val="0"/>
          <w:numId w:val="7"/>
        </w:numPr>
        <w:spacing w:before="240" w:after="240" w:line="240" w:lineRule="auto"/>
        <w:rPr>
          <w:rFonts w:ascii="Times New Roman" w:hAnsi="Times New Roman" w:cs="Times New Roman"/>
          <w:sz w:val="24"/>
          <w:szCs w:val="24"/>
        </w:rPr>
      </w:pPr>
      <w:r>
        <w:rPr>
          <w:rFonts w:ascii="Times New Roman" w:hAnsi="Times New Roman" w:cs="Times New Roman"/>
          <w:i/>
          <w:sz w:val="24"/>
          <w:szCs w:val="24"/>
        </w:rPr>
        <w:t xml:space="preserve">The Christian and Technology </w:t>
      </w:r>
      <w:r>
        <w:rPr>
          <w:rFonts w:ascii="Times New Roman" w:hAnsi="Times New Roman" w:cs="Times New Roman"/>
          <w:sz w:val="24"/>
          <w:szCs w:val="24"/>
        </w:rPr>
        <w:t xml:space="preserve">by John </w:t>
      </w:r>
      <w:proofErr w:type="spellStart"/>
      <w:r>
        <w:rPr>
          <w:rFonts w:ascii="Times New Roman" w:hAnsi="Times New Roman" w:cs="Times New Roman"/>
          <w:sz w:val="24"/>
          <w:szCs w:val="24"/>
        </w:rPr>
        <w:t>Fesko</w:t>
      </w:r>
      <w:proofErr w:type="spellEnd"/>
      <w:r>
        <w:rPr>
          <w:rFonts w:ascii="Times New Roman" w:hAnsi="Times New Roman" w:cs="Times New Roman"/>
          <w:sz w:val="24"/>
          <w:szCs w:val="24"/>
        </w:rPr>
        <w:t xml:space="preserve"> (Evangelical Press)</w:t>
      </w:r>
    </w:p>
    <w:p w:rsidR="009C25EA" w:rsidRPr="009C25EA" w:rsidRDefault="00B7789C" w:rsidP="009B20F9">
      <w:pPr>
        <w:pStyle w:val="ListParagraph"/>
        <w:numPr>
          <w:ilvl w:val="0"/>
          <w:numId w:val="7"/>
        </w:numPr>
        <w:spacing w:before="240" w:after="240" w:line="240" w:lineRule="auto"/>
        <w:rPr>
          <w:rFonts w:ascii="Times New Roman" w:hAnsi="Times New Roman" w:cs="Times New Roman"/>
          <w:b/>
          <w:sz w:val="24"/>
          <w:szCs w:val="24"/>
        </w:rPr>
      </w:pPr>
      <w:r w:rsidRPr="00E8590A">
        <w:rPr>
          <w:rFonts w:ascii="Times New Roman" w:hAnsi="Times New Roman" w:cs="Times New Roman"/>
          <w:b/>
          <w:i/>
          <w:sz w:val="24"/>
          <w:szCs w:val="24"/>
        </w:rPr>
        <w:t xml:space="preserve">The Pastor’s Book </w:t>
      </w:r>
      <w:r w:rsidRPr="00E8590A">
        <w:rPr>
          <w:rFonts w:ascii="Times New Roman" w:hAnsi="Times New Roman" w:cs="Times New Roman"/>
          <w:b/>
          <w:sz w:val="24"/>
          <w:szCs w:val="24"/>
        </w:rPr>
        <w:t>by R. Kent Hughes (Crossway).</w:t>
      </w:r>
      <w:r>
        <w:rPr>
          <w:rFonts w:ascii="Times New Roman" w:hAnsi="Times New Roman" w:cs="Times New Roman"/>
          <w:sz w:val="24"/>
          <w:szCs w:val="24"/>
        </w:rPr>
        <w:t xml:space="preserve">  </w:t>
      </w:r>
      <w:r w:rsidRPr="00E8590A">
        <w:rPr>
          <w:rFonts w:ascii="Times New Roman" w:hAnsi="Times New Roman" w:cs="Times New Roman"/>
          <w:b/>
          <w:sz w:val="24"/>
          <w:szCs w:val="24"/>
        </w:rPr>
        <w:t xml:space="preserve">Not required for class, but this is an excellent reference volume to have for your library. </w:t>
      </w:r>
    </w:p>
    <w:p w:rsidR="000B1088" w:rsidRDefault="000B1088" w:rsidP="009B20F9">
      <w:pPr>
        <w:spacing w:before="240" w:after="240" w:line="240" w:lineRule="auto"/>
        <w:contextualSpacing/>
        <w:rPr>
          <w:rFonts w:ascii="Times New Roman" w:hAnsi="Times New Roman" w:cs="Times New Roman"/>
          <w:sz w:val="24"/>
          <w:szCs w:val="24"/>
        </w:rPr>
      </w:pPr>
    </w:p>
    <w:p w:rsidR="000B1088" w:rsidRDefault="000B1088" w:rsidP="009B20F9">
      <w:pPr>
        <w:spacing w:before="240" w:after="24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Throughout the lecture</w:t>
      </w:r>
      <w:r w:rsidR="00F74CEE">
        <w:rPr>
          <w:rFonts w:ascii="Times New Roman" w:hAnsi="Times New Roman" w:cs="Times New Roman"/>
          <w:sz w:val="24"/>
          <w:szCs w:val="24"/>
        </w:rPr>
        <w:t>s</w:t>
      </w:r>
      <w:r>
        <w:rPr>
          <w:rFonts w:ascii="Times New Roman" w:hAnsi="Times New Roman" w:cs="Times New Roman"/>
          <w:sz w:val="24"/>
          <w:szCs w:val="24"/>
        </w:rPr>
        <w:t xml:space="preserve"> I will be giving suggestions and recommendations for </w:t>
      </w:r>
      <w:r w:rsidR="00F74CEE">
        <w:rPr>
          <w:rFonts w:ascii="Times New Roman" w:hAnsi="Times New Roman" w:cs="Times New Roman"/>
          <w:sz w:val="24"/>
          <w:szCs w:val="24"/>
        </w:rPr>
        <w:t xml:space="preserve">other helpful </w:t>
      </w:r>
      <w:r>
        <w:rPr>
          <w:rFonts w:ascii="Times New Roman" w:hAnsi="Times New Roman" w:cs="Times New Roman"/>
          <w:sz w:val="24"/>
          <w:szCs w:val="24"/>
        </w:rPr>
        <w:t>works on various aspects of ministry</w:t>
      </w:r>
      <w:r w:rsidR="009C25EA">
        <w:rPr>
          <w:rFonts w:ascii="Times New Roman" w:hAnsi="Times New Roman" w:cs="Times New Roman"/>
          <w:sz w:val="24"/>
          <w:szCs w:val="24"/>
        </w:rPr>
        <w:t xml:space="preserve"> **</w:t>
      </w:r>
    </w:p>
    <w:p w:rsidR="00C24DC8" w:rsidRDefault="00C24DC8" w:rsidP="009B20F9">
      <w:pPr>
        <w:spacing w:before="240" w:after="240" w:line="240" w:lineRule="auto"/>
        <w:ind w:left="1440"/>
        <w:contextualSpacing/>
        <w:rPr>
          <w:rFonts w:ascii="Times New Roman" w:hAnsi="Times New Roman" w:cs="Times New Roman"/>
          <w:sz w:val="24"/>
          <w:szCs w:val="24"/>
        </w:rPr>
      </w:pPr>
    </w:p>
    <w:p w:rsidR="009C25EA" w:rsidRDefault="00C24DC8" w:rsidP="009B20F9">
      <w:pPr>
        <w:pStyle w:val="ListParagraph"/>
        <w:numPr>
          <w:ilvl w:val="0"/>
          <w:numId w:val="5"/>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Book Response.  The student will write a 3 page response essay to one of the assigned books.  This response is NOT to be a running commentary or summary of the contents; it is to be a substantive engagement with the ideas presented by the author.</w:t>
      </w:r>
    </w:p>
    <w:p w:rsidR="00C24DC8" w:rsidRDefault="00C24DC8" w:rsidP="009B20F9">
      <w:pPr>
        <w:pStyle w:val="ListParagraph"/>
        <w:spacing w:before="240" w:after="240" w:line="240" w:lineRule="auto"/>
        <w:rPr>
          <w:rFonts w:ascii="Times New Roman" w:hAnsi="Times New Roman" w:cs="Times New Roman"/>
          <w:sz w:val="24"/>
          <w:szCs w:val="24"/>
        </w:rPr>
      </w:pPr>
    </w:p>
    <w:p w:rsidR="00C24DC8" w:rsidRDefault="002A744F" w:rsidP="009B20F9">
      <w:pPr>
        <w:pStyle w:val="ListParagraph"/>
        <w:numPr>
          <w:ilvl w:val="0"/>
          <w:numId w:val="5"/>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Final Exam.  A final exam will be given on the last day of class.  This exam will consist of short answer questions and is intended to test the student’s overall grasp of the material.</w:t>
      </w:r>
    </w:p>
    <w:p w:rsidR="002A744F" w:rsidRPr="002A744F" w:rsidRDefault="002A744F" w:rsidP="009B20F9">
      <w:pPr>
        <w:pStyle w:val="ListParagraph"/>
        <w:spacing w:before="240" w:after="240" w:line="240" w:lineRule="auto"/>
        <w:rPr>
          <w:rFonts w:ascii="Times New Roman" w:hAnsi="Times New Roman" w:cs="Times New Roman"/>
          <w:sz w:val="24"/>
          <w:szCs w:val="24"/>
        </w:rPr>
      </w:pPr>
    </w:p>
    <w:p w:rsidR="002A744F" w:rsidRPr="00C24DC8" w:rsidRDefault="00EB53FB" w:rsidP="009B20F9">
      <w:pPr>
        <w:pStyle w:val="ListParagraph"/>
        <w:numPr>
          <w:ilvl w:val="0"/>
          <w:numId w:val="5"/>
        </w:numPr>
        <w:spacing w:before="240" w:after="240" w:line="240" w:lineRule="auto"/>
        <w:rPr>
          <w:rFonts w:ascii="Times New Roman" w:hAnsi="Times New Roman" w:cs="Times New Roman"/>
          <w:sz w:val="24"/>
          <w:szCs w:val="24"/>
        </w:rPr>
      </w:pPr>
      <w:r>
        <w:rPr>
          <w:rFonts w:ascii="Times New Roman" w:hAnsi="Times New Roman" w:cs="Times New Roman"/>
          <w:sz w:val="24"/>
          <w:szCs w:val="24"/>
        </w:rPr>
        <w:t xml:space="preserve">Essay.  </w:t>
      </w:r>
      <w:r w:rsidR="00B93B93">
        <w:rPr>
          <w:rFonts w:ascii="Times New Roman" w:hAnsi="Times New Roman" w:cs="Times New Roman"/>
          <w:sz w:val="24"/>
          <w:szCs w:val="24"/>
        </w:rPr>
        <w:t xml:space="preserve">The student will write a 10 page essay answering the following question: “How does the Biblical picture </w:t>
      </w:r>
      <w:r w:rsidR="00177B39">
        <w:rPr>
          <w:rFonts w:ascii="Times New Roman" w:hAnsi="Times New Roman" w:cs="Times New Roman"/>
          <w:sz w:val="24"/>
          <w:szCs w:val="24"/>
        </w:rPr>
        <w:t>of a Christian leader contrast with a worldly picture of a Christian leader?”  We will discuss the details of the essay during the course.</w:t>
      </w:r>
    </w:p>
    <w:p w:rsidR="00246EC3" w:rsidRDefault="00246EC3" w:rsidP="009B20F9">
      <w:pPr>
        <w:spacing w:before="240" w:after="240" w:line="240" w:lineRule="auto"/>
        <w:contextualSpacing/>
        <w:rPr>
          <w:rFonts w:ascii="Times New Roman" w:hAnsi="Times New Roman" w:cs="Times New Roman"/>
          <w:sz w:val="24"/>
          <w:szCs w:val="24"/>
        </w:rPr>
      </w:pPr>
    </w:p>
    <w:p w:rsidR="00246EC3" w:rsidRDefault="00866D10" w:rsidP="009B20F9">
      <w:pPr>
        <w:spacing w:before="240" w:after="240"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Grading</w:t>
      </w:r>
    </w:p>
    <w:p w:rsidR="00190EA1" w:rsidRPr="008056EA" w:rsidRDefault="00190EA1" w:rsidP="009B20F9">
      <w:pPr>
        <w:spacing w:before="240" w:after="240" w:line="240" w:lineRule="auto"/>
        <w:contextualSpacing/>
        <w:rPr>
          <w:rFonts w:ascii="Times New Roman" w:hAnsi="Times New Roman" w:cs="Times New Roman"/>
          <w:b/>
          <w:sz w:val="24"/>
          <w:szCs w:val="24"/>
        </w:rPr>
      </w:pPr>
      <w:r w:rsidRPr="008056EA">
        <w:rPr>
          <w:rFonts w:ascii="Times New Roman" w:hAnsi="Times New Roman" w:cs="Times New Roman"/>
          <w:b/>
          <w:sz w:val="24"/>
          <w:szCs w:val="24"/>
        </w:rPr>
        <w:t>10% class attendance and participation</w:t>
      </w:r>
    </w:p>
    <w:p w:rsidR="00866D10" w:rsidRPr="008056EA" w:rsidRDefault="00190EA1" w:rsidP="009B20F9">
      <w:pPr>
        <w:spacing w:before="240" w:after="240" w:line="240" w:lineRule="auto"/>
        <w:contextualSpacing/>
        <w:rPr>
          <w:rFonts w:ascii="Times New Roman" w:hAnsi="Times New Roman" w:cs="Times New Roman"/>
          <w:b/>
          <w:sz w:val="24"/>
          <w:szCs w:val="24"/>
        </w:rPr>
      </w:pPr>
      <w:r w:rsidRPr="008056EA">
        <w:rPr>
          <w:rFonts w:ascii="Times New Roman" w:hAnsi="Times New Roman" w:cs="Times New Roman"/>
          <w:b/>
          <w:sz w:val="24"/>
          <w:szCs w:val="24"/>
        </w:rPr>
        <w:t>20% reading</w:t>
      </w:r>
    </w:p>
    <w:p w:rsidR="00190EA1" w:rsidRDefault="00190EA1" w:rsidP="009B20F9">
      <w:pPr>
        <w:spacing w:before="240" w:after="240" w:line="240" w:lineRule="auto"/>
        <w:contextualSpacing/>
        <w:rPr>
          <w:rFonts w:ascii="Times New Roman" w:hAnsi="Times New Roman" w:cs="Times New Roman"/>
          <w:sz w:val="24"/>
          <w:szCs w:val="24"/>
        </w:rPr>
      </w:pPr>
      <w:r w:rsidRPr="008056EA">
        <w:rPr>
          <w:rFonts w:ascii="Times New Roman" w:hAnsi="Times New Roman" w:cs="Times New Roman"/>
          <w:b/>
          <w:sz w:val="24"/>
          <w:szCs w:val="24"/>
        </w:rPr>
        <w:t>20% book response</w:t>
      </w:r>
      <w:r w:rsidR="007C5988">
        <w:rPr>
          <w:rFonts w:ascii="Times New Roman" w:hAnsi="Times New Roman" w:cs="Times New Roman"/>
          <w:sz w:val="24"/>
          <w:szCs w:val="24"/>
        </w:rPr>
        <w:t xml:space="preserve"> </w:t>
      </w:r>
    </w:p>
    <w:p w:rsidR="00190EA1" w:rsidRDefault="00190EA1" w:rsidP="009B20F9">
      <w:pPr>
        <w:spacing w:before="240" w:after="240" w:line="240" w:lineRule="auto"/>
        <w:contextualSpacing/>
        <w:rPr>
          <w:rFonts w:ascii="Times New Roman" w:hAnsi="Times New Roman" w:cs="Times New Roman"/>
          <w:sz w:val="24"/>
          <w:szCs w:val="24"/>
        </w:rPr>
      </w:pPr>
      <w:r w:rsidRPr="008056EA">
        <w:rPr>
          <w:rFonts w:ascii="Times New Roman" w:hAnsi="Times New Roman" w:cs="Times New Roman"/>
          <w:b/>
          <w:sz w:val="24"/>
          <w:szCs w:val="24"/>
        </w:rPr>
        <w:t>20% final exam</w:t>
      </w:r>
      <w:r w:rsidR="007C5988">
        <w:rPr>
          <w:rFonts w:ascii="Times New Roman" w:hAnsi="Times New Roman" w:cs="Times New Roman"/>
          <w:sz w:val="24"/>
          <w:szCs w:val="24"/>
        </w:rPr>
        <w:t xml:space="preserve"> </w:t>
      </w:r>
    </w:p>
    <w:p w:rsidR="00190EA1" w:rsidRDefault="00190EA1" w:rsidP="009B20F9">
      <w:pPr>
        <w:spacing w:before="240" w:after="240" w:line="240" w:lineRule="auto"/>
        <w:contextualSpacing/>
        <w:rPr>
          <w:rFonts w:ascii="Times New Roman" w:hAnsi="Times New Roman" w:cs="Times New Roman"/>
          <w:sz w:val="24"/>
          <w:szCs w:val="24"/>
        </w:rPr>
      </w:pPr>
      <w:r w:rsidRPr="008056EA">
        <w:rPr>
          <w:rFonts w:ascii="Times New Roman" w:hAnsi="Times New Roman" w:cs="Times New Roman"/>
          <w:b/>
          <w:sz w:val="24"/>
          <w:szCs w:val="24"/>
        </w:rPr>
        <w:t>30% essay</w:t>
      </w:r>
      <w:r w:rsidR="00E1382D">
        <w:rPr>
          <w:rFonts w:ascii="Times New Roman" w:hAnsi="Times New Roman" w:cs="Times New Roman"/>
          <w:sz w:val="24"/>
          <w:szCs w:val="24"/>
        </w:rPr>
        <w:t xml:space="preserve"> </w:t>
      </w:r>
    </w:p>
    <w:p w:rsidR="00190EA1" w:rsidRDefault="00190EA1" w:rsidP="009B20F9">
      <w:pPr>
        <w:spacing w:before="240" w:after="240" w:line="240" w:lineRule="auto"/>
        <w:contextualSpacing/>
        <w:rPr>
          <w:rFonts w:ascii="Times New Roman" w:hAnsi="Times New Roman" w:cs="Times New Roman"/>
          <w:sz w:val="24"/>
          <w:szCs w:val="24"/>
        </w:rPr>
      </w:pPr>
    </w:p>
    <w:p w:rsidR="009B20F9" w:rsidRDefault="009B20F9" w:rsidP="009B20F9">
      <w:pPr>
        <w:spacing w:before="240" w:after="240" w:line="240" w:lineRule="auto"/>
        <w:contextualSpacing/>
        <w:rPr>
          <w:rFonts w:ascii="Times New Roman" w:hAnsi="Times New Roman" w:cs="Times New Roman"/>
          <w:sz w:val="24"/>
          <w:szCs w:val="24"/>
        </w:rPr>
      </w:pPr>
    </w:p>
    <w:p w:rsidR="009B20F9" w:rsidRDefault="009B20F9" w:rsidP="009B20F9">
      <w:pPr>
        <w:spacing w:before="240" w:after="240" w:line="240" w:lineRule="auto"/>
        <w:contextualSpacing/>
        <w:rPr>
          <w:rFonts w:ascii="Times New Roman" w:hAnsi="Times New Roman" w:cs="Times New Roman"/>
          <w:sz w:val="24"/>
          <w:szCs w:val="24"/>
        </w:rPr>
      </w:pPr>
    </w:p>
    <w:p w:rsidR="009B20F9" w:rsidRDefault="009B20F9" w:rsidP="009B20F9">
      <w:pPr>
        <w:spacing w:before="240" w:after="240" w:line="240" w:lineRule="auto"/>
        <w:contextualSpacing/>
        <w:rPr>
          <w:rFonts w:ascii="Times New Roman" w:hAnsi="Times New Roman" w:cs="Times New Roman"/>
          <w:sz w:val="24"/>
          <w:szCs w:val="24"/>
        </w:rPr>
      </w:pPr>
    </w:p>
    <w:p w:rsidR="009B20F9" w:rsidRDefault="009B20F9" w:rsidP="009B20F9">
      <w:pPr>
        <w:spacing w:before="240" w:after="240" w:line="240" w:lineRule="auto"/>
        <w:contextualSpacing/>
        <w:rPr>
          <w:rFonts w:ascii="Times New Roman" w:hAnsi="Times New Roman" w:cs="Times New Roman"/>
          <w:sz w:val="24"/>
          <w:szCs w:val="24"/>
        </w:rPr>
      </w:pPr>
    </w:p>
    <w:tbl>
      <w:tblPr>
        <w:tblpPr w:leftFromText="180" w:rightFromText="180" w:vertAnchor="text" w:horzAnchor="page" w:tblpX="446" w:tblpY="-64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8"/>
        <w:gridCol w:w="4167"/>
        <w:gridCol w:w="1800"/>
        <w:gridCol w:w="3420"/>
      </w:tblGrid>
      <w:tr w:rsidR="009B20F9" w:rsidRPr="009B20F9" w:rsidTr="009B20F9">
        <w:tc>
          <w:tcPr>
            <w:tcW w:w="5845" w:type="dxa"/>
            <w:gridSpan w:val="2"/>
            <w:tcBorders>
              <w:right w:val="single" w:sz="4" w:space="0" w:color="auto"/>
            </w:tcBorders>
          </w:tcPr>
          <w:p w:rsidR="009B20F9" w:rsidRPr="009B20F9" w:rsidRDefault="009B20F9" w:rsidP="009B20F9">
            <w:pPr>
              <w:spacing w:before="240" w:after="240" w:line="240" w:lineRule="auto"/>
              <w:ind w:left="720" w:hanging="660"/>
              <w:contextualSpacing/>
              <w:rPr>
                <w:rFonts w:ascii="Times New Roman" w:hAnsi="Times New Roman" w:cs="Times New Roman"/>
                <w:b/>
                <w:sz w:val="24"/>
                <w:u w:val="single"/>
                <w:lang w:eastAsia="ja-JP"/>
              </w:rPr>
            </w:pPr>
            <w:proofErr w:type="spellStart"/>
            <w:r w:rsidRPr="009B20F9">
              <w:rPr>
                <w:rFonts w:ascii="Times New Roman" w:hAnsi="Times New Roman" w:cs="Times New Roman"/>
                <w:b/>
                <w:sz w:val="24"/>
                <w:u w:val="single"/>
                <w:lang w:eastAsia="ja-JP"/>
              </w:rPr>
              <w:lastRenderedPageBreak/>
              <w:t>MDiv</w:t>
            </w:r>
            <w:proofErr w:type="spellEnd"/>
            <w:r w:rsidRPr="009B20F9">
              <w:rPr>
                <w:rFonts w:ascii="Times New Roman" w:hAnsi="Times New Roman" w:cs="Times New Roman"/>
                <w:b/>
                <w:sz w:val="24"/>
                <w:u w:val="single"/>
                <w:lang w:eastAsia="ja-JP"/>
              </w:rPr>
              <w:t>* Student Learning Outcomes</w:t>
            </w:r>
          </w:p>
          <w:p w:rsidR="009B20F9" w:rsidRPr="009B20F9" w:rsidRDefault="009B20F9" w:rsidP="009B20F9">
            <w:pPr>
              <w:spacing w:before="240" w:after="240" w:line="240" w:lineRule="auto"/>
              <w:ind w:left="720" w:hanging="720"/>
              <w:contextualSpacing/>
              <w:rPr>
                <w:rFonts w:ascii="Times New Roman" w:hAnsi="Times New Roman" w:cs="Times New Roman"/>
                <w:i/>
                <w:sz w:val="24"/>
                <w:lang w:eastAsia="ja-JP"/>
              </w:rPr>
            </w:pPr>
            <w:r w:rsidRPr="009B20F9">
              <w:rPr>
                <w:rFonts w:ascii="Times New Roman" w:hAnsi="Times New Roman" w:cs="Times New Roman"/>
                <w:i/>
                <w:sz w:val="24"/>
                <w:lang w:eastAsia="ja-JP"/>
              </w:rPr>
              <w:t xml:space="preserve">In order to measure the success of the </w:t>
            </w:r>
            <w:proofErr w:type="spellStart"/>
            <w:r w:rsidRPr="009B20F9">
              <w:rPr>
                <w:rFonts w:ascii="Times New Roman" w:hAnsi="Times New Roman" w:cs="Times New Roman"/>
                <w:i/>
                <w:sz w:val="24"/>
                <w:lang w:eastAsia="ja-JP"/>
              </w:rPr>
              <w:t>MDiv</w:t>
            </w:r>
            <w:proofErr w:type="spellEnd"/>
            <w:r w:rsidRPr="009B20F9">
              <w:rPr>
                <w:rFonts w:ascii="Times New Roman" w:hAnsi="Times New Roman" w:cs="Times New Roman"/>
                <w:i/>
                <w:sz w:val="24"/>
                <w:lang w:eastAsia="ja-JP"/>
              </w:rPr>
              <w:t xml:space="preserve"> curriculum, RTS has defined the following as the intended outcomes of the student learning process.  Each course contributes to these overall outcomes. This rubric shows the contribution of this course to the </w:t>
            </w:r>
            <w:proofErr w:type="spellStart"/>
            <w:r w:rsidRPr="009B20F9">
              <w:rPr>
                <w:rFonts w:ascii="Times New Roman" w:hAnsi="Times New Roman" w:cs="Times New Roman"/>
                <w:i/>
                <w:sz w:val="24"/>
                <w:lang w:eastAsia="ja-JP"/>
              </w:rPr>
              <w:t>MDiv</w:t>
            </w:r>
            <w:proofErr w:type="spellEnd"/>
            <w:r w:rsidRPr="009B20F9">
              <w:rPr>
                <w:rFonts w:ascii="Times New Roman" w:hAnsi="Times New Roman" w:cs="Times New Roman"/>
                <w:i/>
                <w:sz w:val="24"/>
                <w:lang w:eastAsia="ja-JP"/>
              </w:rPr>
              <w:t xml:space="preserve"> outcomes.</w:t>
            </w:r>
          </w:p>
          <w:p w:rsidR="009B20F9" w:rsidRPr="009B20F9" w:rsidRDefault="009B20F9" w:rsidP="009B20F9">
            <w:pPr>
              <w:spacing w:before="240" w:after="240" w:line="240" w:lineRule="auto"/>
              <w:ind w:left="720" w:hanging="720"/>
              <w:contextualSpacing/>
              <w:rPr>
                <w:rFonts w:ascii="Times New Roman" w:hAnsi="Times New Roman" w:cs="Times New Roman"/>
                <w:i/>
                <w:sz w:val="24"/>
                <w:lang w:eastAsia="ja-JP"/>
              </w:rPr>
            </w:pPr>
            <w:r w:rsidRPr="009B20F9">
              <w:rPr>
                <w:rFonts w:ascii="Times New Roman" w:hAnsi="Times New Roman" w:cs="Times New Roman"/>
                <w:i/>
                <w:sz w:val="24"/>
                <w:lang w:eastAsia="ja-JP"/>
              </w:rPr>
              <w:t xml:space="preserve"> *As the </w:t>
            </w:r>
            <w:proofErr w:type="spellStart"/>
            <w:r w:rsidRPr="009B20F9">
              <w:rPr>
                <w:rFonts w:ascii="Times New Roman" w:hAnsi="Times New Roman" w:cs="Times New Roman"/>
                <w:i/>
                <w:sz w:val="24"/>
                <w:lang w:eastAsia="ja-JP"/>
              </w:rPr>
              <w:t>MDiv</w:t>
            </w:r>
            <w:proofErr w:type="spellEnd"/>
            <w:r w:rsidRPr="009B20F9">
              <w:rPr>
                <w:rFonts w:ascii="Times New Roman" w:hAnsi="Times New Roman" w:cs="Times New Roman"/>
                <w:i/>
                <w:sz w:val="24"/>
                <w:lang w:eastAsia="ja-JP"/>
              </w:rPr>
              <w:t xml:space="preserve"> is the core degree at RTS, the </w:t>
            </w:r>
            <w:proofErr w:type="spellStart"/>
            <w:r w:rsidRPr="009B20F9">
              <w:rPr>
                <w:rFonts w:ascii="Times New Roman" w:hAnsi="Times New Roman" w:cs="Times New Roman"/>
                <w:i/>
                <w:sz w:val="24"/>
                <w:lang w:eastAsia="ja-JP"/>
              </w:rPr>
              <w:t>MDiv</w:t>
            </w:r>
            <w:proofErr w:type="spellEnd"/>
            <w:r w:rsidRPr="009B20F9">
              <w:rPr>
                <w:rFonts w:ascii="Times New Roman" w:hAnsi="Times New Roman" w:cs="Times New Roman"/>
                <w:i/>
                <w:sz w:val="24"/>
                <w:lang w:eastAsia="ja-JP"/>
              </w:rPr>
              <w:t xml:space="preserve"> rubric will be used in this syllabus.</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u w:val="single"/>
                <w:lang w:eastAsia="ja-JP"/>
              </w:rPr>
            </w:pPr>
            <w:r w:rsidRPr="009B20F9">
              <w:rPr>
                <w:rFonts w:ascii="Times New Roman" w:hAnsi="Times New Roman" w:cs="Times New Roman"/>
                <w:b/>
                <w:sz w:val="24"/>
                <w:u w:val="single"/>
                <w:lang w:eastAsia="ja-JP"/>
              </w:rPr>
              <w:t>Rubric</w:t>
            </w:r>
          </w:p>
          <w:p w:rsidR="009B20F9" w:rsidRPr="009B20F9" w:rsidRDefault="009B20F9" w:rsidP="009B20F9">
            <w:pPr>
              <w:spacing w:before="240" w:after="240" w:line="240" w:lineRule="auto"/>
              <w:contextualSpacing/>
              <w:rPr>
                <w:rFonts w:ascii="Times New Roman" w:hAnsi="Times New Roman" w:cs="Times New Roman"/>
                <w:sz w:val="24"/>
                <w:lang w:eastAsia="ja-JP"/>
              </w:rPr>
            </w:pPr>
            <w:r w:rsidRPr="009B20F9">
              <w:rPr>
                <w:rFonts w:ascii="Times New Roman" w:hAnsi="Times New Roman" w:cs="Times New Roman"/>
                <w:sz w:val="24"/>
                <w:lang w:eastAsia="ja-JP"/>
              </w:rPr>
              <w:t>Strong</w:t>
            </w:r>
          </w:p>
          <w:p w:rsidR="009B20F9" w:rsidRPr="009B20F9" w:rsidRDefault="009B20F9" w:rsidP="009B20F9">
            <w:pPr>
              <w:spacing w:before="240" w:after="240" w:line="240" w:lineRule="auto"/>
              <w:contextualSpacing/>
              <w:rPr>
                <w:rFonts w:ascii="Times New Roman" w:hAnsi="Times New Roman" w:cs="Times New Roman"/>
                <w:sz w:val="24"/>
                <w:lang w:eastAsia="ja-JP"/>
              </w:rPr>
            </w:pPr>
            <w:r w:rsidRPr="009B20F9">
              <w:rPr>
                <w:rFonts w:ascii="Times New Roman" w:hAnsi="Times New Roman" w:cs="Times New Roman"/>
                <w:sz w:val="24"/>
                <w:lang w:eastAsia="ja-JP"/>
              </w:rPr>
              <w:t>Moderate</w:t>
            </w:r>
          </w:p>
          <w:p w:rsidR="009B20F9" w:rsidRPr="009B20F9" w:rsidRDefault="009B20F9" w:rsidP="009B20F9">
            <w:pPr>
              <w:spacing w:before="240" w:after="240" w:line="240" w:lineRule="auto"/>
              <w:contextualSpacing/>
              <w:rPr>
                <w:rFonts w:ascii="Times New Roman" w:hAnsi="Times New Roman" w:cs="Times New Roman"/>
                <w:sz w:val="24"/>
                <w:lang w:eastAsia="ja-JP"/>
              </w:rPr>
            </w:pPr>
            <w:r w:rsidRPr="009B20F9">
              <w:rPr>
                <w:rFonts w:ascii="Times New Roman" w:hAnsi="Times New Roman" w:cs="Times New Roman"/>
                <w:sz w:val="24"/>
                <w:lang w:eastAsia="ja-JP"/>
              </w:rPr>
              <w:t>Minimal</w:t>
            </w:r>
          </w:p>
          <w:p w:rsidR="009B20F9" w:rsidRPr="009B20F9" w:rsidRDefault="009B20F9" w:rsidP="009B20F9">
            <w:pPr>
              <w:spacing w:before="240" w:after="240" w:line="240" w:lineRule="auto"/>
              <w:contextualSpacing/>
              <w:rPr>
                <w:rFonts w:ascii="Times New Roman" w:hAnsi="Times New Roman" w:cs="Times New Roman"/>
                <w:b/>
                <w:sz w:val="24"/>
                <w:lang w:eastAsia="ja-JP"/>
              </w:rPr>
            </w:pPr>
            <w:r w:rsidRPr="009B20F9">
              <w:rPr>
                <w:rFonts w:ascii="Times New Roman" w:hAnsi="Times New Roman" w:cs="Times New Roman"/>
                <w:sz w:val="24"/>
                <w:lang w:eastAsia="ja-JP"/>
              </w:rPr>
              <w:t>None</w:t>
            </w:r>
          </w:p>
        </w:tc>
        <w:tc>
          <w:tcPr>
            <w:tcW w:w="342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u w:val="single"/>
                <w:lang w:eastAsia="ja-JP"/>
              </w:rPr>
            </w:pPr>
            <w:r w:rsidRPr="009B20F9">
              <w:rPr>
                <w:rFonts w:ascii="Times New Roman" w:hAnsi="Times New Roman" w:cs="Times New Roman"/>
                <w:b/>
                <w:sz w:val="24"/>
                <w:u w:val="single"/>
                <w:lang w:eastAsia="ja-JP"/>
              </w:rPr>
              <w:t>Mini-Justification</w:t>
            </w:r>
          </w:p>
          <w:p w:rsidR="009B20F9" w:rsidRPr="009B20F9" w:rsidRDefault="009B20F9" w:rsidP="009B20F9">
            <w:pPr>
              <w:spacing w:before="240" w:after="240" w:line="240" w:lineRule="auto"/>
              <w:ind w:left="720" w:hanging="720"/>
              <w:contextualSpacing/>
              <w:rPr>
                <w:rFonts w:ascii="Times New Roman" w:hAnsi="Times New Roman" w:cs="Times New Roman"/>
                <w:b/>
                <w:sz w:val="24"/>
                <w:u w:val="single"/>
                <w:lang w:eastAsia="ja-JP"/>
              </w:rPr>
            </w:pPr>
            <w:bookmarkStart w:id="0" w:name="_GoBack"/>
            <w:bookmarkEnd w:id="0"/>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 xml:space="preserve">Articulation </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18"/>
                <w:lang w:eastAsia="ja-JP"/>
              </w:rPr>
              <w:t>(oral &amp; written)</w:t>
            </w: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 xml:space="preserve">Broadly understands and articulates knowledge, both oral and written, of essential biblical, theological, historical, and cultural/global information, including details, concepts, and frameworks. </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moderate</w:t>
            </w:r>
          </w:p>
        </w:tc>
        <w:tc>
          <w:tcPr>
            <w:tcW w:w="3420" w:type="dxa"/>
            <w:tcBorders>
              <w:left w:val="single" w:sz="4" w:space="0" w:color="auto"/>
            </w:tcBorders>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Mini-paper and book reviews</w:t>
            </w:r>
            <w:r>
              <w:rPr>
                <w:rFonts w:ascii="Times New Roman" w:hAnsi="Times New Roman" w:cs="Times New Roman"/>
                <w:sz w:val="24"/>
                <w:lang w:eastAsia="ja-JP"/>
              </w:rPr>
              <w:t>,</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 xml:space="preserve">class participation, </w:t>
            </w:r>
            <w:proofErr w:type="spellStart"/>
            <w:r w:rsidRPr="009B20F9">
              <w:rPr>
                <w:rFonts w:ascii="Times New Roman" w:hAnsi="Times New Roman" w:cs="Times New Roman"/>
                <w:sz w:val="24"/>
                <w:lang w:eastAsia="ja-JP"/>
              </w:rPr>
              <w:t>etc</w:t>
            </w:r>
            <w:proofErr w:type="spellEnd"/>
          </w:p>
        </w:tc>
      </w:tr>
      <w:tr w:rsidR="009B20F9" w:rsidRPr="009B20F9" w:rsidTr="009B20F9">
        <w:trPr>
          <w:trHeight w:val="2660"/>
        </w:trPr>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Scripture</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00" w:type="dxa"/>
            <w:tcBorders>
              <w:left w:val="single" w:sz="4" w:space="0" w:color="auto"/>
            </w:tcBorders>
          </w:tcPr>
          <w:p w:rsidR="009B20F9" w:rsidRPr="009B20F9" w:rsidRDefault="009B20F9" w:rsidP="009B20F9">
            <w:pPr>
              <w:spacing w:before="240" w:after="240" w:line="240" w:lineRule="auto"/>
              <w:contextualSpacing/>
              <w:rPr>
                <w:rFonts w:ascii="Times New Roman" w:hAnsi="Times New Roman" w:cs="Times New Roman"/>
                <w:sz w:val="24"/>
                <w:lang w:eastAsia="ja-JP"/>
              </w:rPr>
            </w:pPr>
            <w:r w:rsidRPr="009B20F9">
              <w:rPr>
                <w:rFonts w:ascii="Times New Roman" w:hAnsi="Times New Roman" w:cs="Times New Roman"/>
                <w:sz w:val="24"/>
                <w:lang w:eastAsia="ja-JP"/>
              </w:rPr>
              <w:t>moderate</w:t>
            </w:r>
          </w:p>
        </w:tc>
        <w:tc>
          <w:tcPr>
            <w:tcW w:w="3420" w:type="dxa"/>
            <w:tcBorders>
              <w:left w:val="single" w:sz="4" w:space="0" w:color="auto"/>
            </w:tcBorders>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Pr>
                <w:rFonts w:ascii="Times New Roman" w:hAnsi="Times New Roman" w:cs="Times New Roman"/>
                <w:sz w:val="24"/>
                <w:lang w:eastAsia="ja-JP"/>
              </w:rPr>
              <w:t>Spend time walking through and</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studying portions of Scripture</w:t>
            </w:r>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Reformed</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Theology</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 xml:space="preserve">Significant knowledge of Reformed theology and practice, with emphasis on the Westminster Standards.  </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moderate</w:t>
            </w:r>
          </w:p>
        </w:tc>
        <w:tc>
          <w:tcPr>
            <w:tcW w:w="3420" w:type="dxa"/>
            <w:tcBorders>
              <w:left w:val="single" w:sz="4" w:space="0" w:color="auto"/>
            </w:tcBorders>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Pr>
                <w:rFonts w:ascii="Times New Roman" w:hAnsi="Times New Roman" w:cs="Times New Roman"/>
                <w:sz w:val="24"/>
                <w:lang w:eastAsia="ja-JP"/>
              </w:rPr>
              <w:t>Consider Reformed luminaries</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su</w:t>
            </w:r>
            <w:r>
              <w:rPr>
                <w:rFonts w:ascii="Times New Roman" w:hAnsi="Times New Roman" w:cs="Times New Roman"/>
                <w:sz w:val="24"/>
                <w:lang w:eastAsia="ja-JP"/>
              </w:rPr>
              <w:t xml:space="preserve">ch as Calvin, </w:t>
            </w:r>
            <w:proofErr w:type="spellStart"/>
            <w:r>
              <w:rPr>
                <w:rFonts w:ascii="Times New Roman" w:hAnsi="Times New Roman" w:cs="Times New Roman"/>
                <w:sz w:val="24"/>
                <w:lang w:eastAsia="ja-JP"/>
              </w:rPr>
              <w:t>Vos</w:t>
            </w:r>
            <w:proofErr w:type="spellEnd"/>
            <w:r>
              <w:rPr>
                <w:rFonts w:ascii="Times New Roman" w:hAnsi="Times New Roman" w:cs="Times New Roman"/>
                <w:sz w:val="24"/>
                <w:lang w:eastAsia="ja-JP"/>
              </w:rPr>
              <w:t xml:space="preserve">, </w:t>
            </w:r>
            <w:proofErr w:type="spellStart"/>
            <w:r>
              <w:rPr>
                <w:rFonts w:ascii="Times New Roman" w:hAnsi="Times New Roman" w:cs="Times New Roman"/>
                <w:sz w:val="24"/>
                <w:lang w:eastAsia="ja-JP"/>
              </w:rPr>
              <w:t>Edwards,</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etc</w:t>
            </w:r>
            <w:proofErr w:type="spellEnd"/>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Sanctification</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Demonstrates a love for the Triune God that aids the student’s sanctification.</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strong</w:t>
            </w:r>
          </w:p>
        </w:tc>
        <w:tc>
          <w:tcPr>
            <w:tcW w:w="3420" w:type="dxa"/>
            <w:tcBorders>
              <w:left w:val="single" w:sz="4" w:space="0" w:color="auto"/>
            </w:tcBorders>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 xml:space="preserve">Purpose of class is </w:t>
            </w:r>
            <w:proofErr w:type="gramStart"/>
            <w:r w:rsidRPr="009B20F9">
              <w:rPr>
                <w:rFonts w:ascii="Times New Roman" w:hAnsi="Times New Roman" w:cs="Times New Roman"/>
                <w:sz w:val="24"/>
                <w:lang w:eastAsia="ja-JP"/>
              </w:rPr>
              <w:t xml:space="preserve">to  </w:t>
            </w:r>
            <w:r>
              <w:rPr>
                <w:rFonts w:ascii="Times New Roman" w:hAnsi="Times New Roman" w:cs="Times New Roman"/>
                <w:sz w:val="24"/>
                <w:lang w:eastAsia="ja-JP"/>
              </w:rPr>
              <w:t>grow</w:t>
            </w:r>
            <w:proofErr w:type="gramEnd"/>
            <w:r>
              <w:rPr>
                <w:rFonts w:ascii="Times New Roman" w:hAnsi="Times New Roman" w:cs="Times New Roman"/>
                <w:sz w:val="24"/>
                <w:lang w:eastAsia="ja-JP"/>
              </w:rPr>
              <w:t xml:space="preserve"> in</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our love for the Triune God</w:t>
            </w:r>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 xml:space="preserve">Desire for </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Worldview</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Burning desire to conform all of life to the Word of God.</w:t>
            </w:r>
          </w:p>
        </w:tc>
        <w:tc>
          <w:tcPr>
            <w:tcW w:w="1800" w:type="dxa"/>
            <w:tcBorders>
              <w:left w:val="single" w:sz="4" w:space="0" w:color="auto"/>
            </w:tcBorders>
          </w:tcPr>
          <w:p w:rsidR="009B20F9" w:rsidRPr="009B20F9" w:rsidRDefault="009B20F9" w:rsidP="009B20F9">
            <w:pPr>
              <w:spacing w:before="240" w:after="240" w:line="240" w:lineRule="auto"/>
              <w:contextualSpacing/>
              <w:rPr>
                <w:rFonts w:ascii="Times New Roman" w:hAnsi="Times New Roman" w:cs="Times New Roman"/>
                <w:sz w:val="24"/>
                <w:lang w:eastAsia="ja-JP"/>
              </w:rPr>
            </w:pPr>
            <w:r w:rsidRPr="009B20F9">
              <w:rPr>
                <w:rFonts w:ascii="Times New Roman" w:hAnsi="Times New Roman" w:cs="Times New Roman"/>
                <w:sz w:val="24"/>
                <w:lang w:eastAsia="ja-JP"/>
              </w:rPr>
              <w:t>strong</w:t>
            </w:r>
          </w:p>
        </w:tc>
        <w:tc>
          <w:tcPr>
            <w:tcW w:w="3420" w:type="dxa"/>
            <w:tcBorders>
              <w:left w:val="single" w:sz="4" w:space="0" w:color="auto"/>
            </w:tcBorders>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Pr>
                <w:rFonts w:ascii="Times New Roman" w:hAnsi="Times New Roman" w:cs="Times New Roman"/>
                <w:sz w:val="24"/>
                <w:lang w:eastAsia="ja-JP"/>
              </w:rPr>
              <w:t>Various aspects of life and</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Pr>
                <w:rFonts w:ascii="Times New Roman" w:hAnsi="Times New Roman" w:cs="Times New Roman"/>
                <w:sz w:val="24"/>
                <w:lang w:eastAsia="ja-JP"/>
              </w:rPr>
              <w:t>ministry considered as we</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consider figures from the past</w:t>
            </w:r>
          </w:p>
        </w:tc>
      </w:tr>
      <w:tr w:rsidR="009B20F9" w:rsidRPr="009B20F9" w:rsidTr="009B20F9">
        <w:trPr>
          <w:trHeight w:val="1553"/>
        </w:trPr>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 xml:space="preserve">Winsomely </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Reformed</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vAlign w:val="center"/>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 xml:space="preserve">Embraces a winsomely </w:t>
            </w:r>
            <w:r>
              <w:rPr>
                <w:rFonts w:ascii="Times New Roman" w:hAnsi="Times New Roman" w:cs="Times New Roman"/>
                <w:sz w:val="24"/>
                <w:lang w:eastAsia="ja-JP"/>
              </w:rPr>
              <w:t>Reformed ethos.</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(Inc</w:t>
            </w:r>
            <w:r>
              <w:rPr>
                <w:rFonts w:ascii="Times New Roman" w:hAnsi="Times New Roman" w:cs="Times New Roman"/>
                <w:sz w:val="24"/>
                <w:lang w:eastAsia="ja-JP"/>
              </w:rPr>
              <w:t>ludes an appropriate ecumenical</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spirit wi</w:t>
            </w:r>
            <w:r>
              <w:rPr>
                <w:rFonts w:ascii="Times New Roman" w:hAnsi="Times New Roman" w:cs="Times New Roman"/>
                <w:sz w:val="24"/>
                <w:lang w:eastAsia="ja-JP"/>
              </w:rPr>
              <w:t>th other Christians, especially</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Evangel</w:t>
            </w:r>
            <w:r>
              <w:rPr>
                <w:rFonts w:ascii="Times New Roman" w:hAnsi="Times New Roman" w:cs="Times New Roman"/>
                <w:sz w:val="24"/>
                <w:lang w:eastAsia="ja-JP"/>
              </w:rPr>
              <w:t>icals; a concern to present the</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Gos</w:t>
            </w:r>
            <w:r>
              <w:rPr>
                <w:rFonts w:ascii="Times New Roman" w:hAnsi="Times New Roman" w:cs="Times New Roman"/>
                <w:sz w:val="24"/>
                <w:lang w:eastAsia="ja-JP"/>
              </w:rPr>
              <w:t>pel in a God-honoring manner to</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non-</w:t>
            </w:r>
            <w:r>
              <w:rPr>
                <w:rFonts w:ascii="Times New Roman" w:hAnsi="Times New Roman" w:cs="Times New Roman"/>
                <w:sz w:val="24"/>
                <w:lang w:eastAsia="ja-JP"/>
              </w:rPr>
              <w:t>Christians; and a truth-in-love</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attitude in disagreements.)</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minimal</w:t>
            </w:r>
          </w:p>
        </w:tc>
        <w:tc>
          <w:tcPr>
            <w:tcW w:w="3420" w:type="dxa"/>
            <w:tcBorders>
              <w:left w:val="single" w:sz="4" w:space="0" w:color="auto"/>
            </w:tcBorders>
          </w:tcPr>
          <w:p w:rsidR="009B20F9" w:rsidRPr="009B20F9" w:rsidRDefault="009B20F9" w:rsidP="009B20F9">
            <w:pPr>
              <w:spacing w:before="240" w:after="240" w:line="240" w:lineRule="auto"/>
              <w:contextualSpacing/>
              <w:rPr>
                <w:rFonts w:ascii="Times New Roman" w:hAnsi="Times New Roman" w:cs="Times New Roman"/>
                <w:sz w:val="24"/>
                <w:lang w:eastAsia="ja-JP"/>
              </w:rPr>
            </w:pPr>
            <w:r w:rsidRPr="009B20F9">
              <w:rPr>
                <w:rFonts w:ascii="Times New Roman" w:hAnsi="Times New Roman" w:cs="Times New Roman"/>
                <w:sz w:val="24"/>
                <w:lang w:eastAsia="ja-JP"/>
              </w:rPr>
              <w:t>Interaction with figures such as Augustine and Luther</w:t>
            </w:r>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Preaching</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 xml:space="preserve">Ability </w:t>
            </w:r>
            <w:r>
              <w:rPr>
                <w:rFonts w:ascii="Times New Roman" w:hAnsi="Times New Roman" w:cs="Times New Roman"/>
                <w:sz w:val="24"/>
                <w:lang w:eastAsia="ja-JP"/>
              </w:rPr>
              <w:t>to preach and teach the meaning</w:t>
            </w:r>
          </w:p>
          <w:p w:rsid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of Script</w:t>
            </w:r>
            <w:r>
              <w:rPr>
                <w:rFonts w:ascii="Times New Roman" w:hAnsi="Times New Roman" w:cs="Times New Roman"/>
                <w:sz w:val="24"/>
                <w:lang w:eastAsia="ja-JP"/>
              </w:rPr>
              <w:t>ure to both heart and mind with</w:t>
            </w:r>
          </w:p>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clarity and enthusiasm.</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none</w:t>
            </w:r>
          </w:p>
        </w:tc>
        <w:tc>
          <w:tcPr>
            <w:tcW w:w="342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lastRenderedPageBreak/>
              <w:t>Worship</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Knowledgeable of historic and modern Christian-worship forms; and ability to construct and skill to lead a worship service.</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none</w:t>
            </w:r>
          </w:p>
        </w:tc>
        <w:tc>
          <w:tcPr>
            <w:tcW w:w="342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Shepherd</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Ability to shepherd the local congregation: aiding in spiritual maturity; promoting use of gifts and callings; and encouraging a concern for non-Christians, both in America and worldwide.</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moderate</w:t>
            </w:r>
          </w:p>
        </w:tc>
        <w:tc>
          <w:tcPr>
            <w:tcW w:w="342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Consideration of classic works of past thinkers will impact how we shepherd and care for the people of God</w:t>
            </w:r>
          </w:p>
        </w:tc>
      </w:tr>
      <w:tr w:rsidR="009B20F9" w:rsidRPr="009B20F9" w:rsidTr="009B20F9">
        <w:tc>
          <w:tcPr>
            <w:tcW w:w="1678" w:type="dxa"/>
            <w:tcBorders>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Church/</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r w:rsidRPr="009B20F9">
              <w:rPr>
                <w:rFonts w:ascii="Times New Roman" w:hAnsi="Times New Roman" w:cs="Times New Roman"/>
                <w:b/>
                <w:sz w:val="24"/>
                <w:lang w:eastAsia="ja-JP"/>
              </w:rPr>
              <w:t>World</w:t>
            </w: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p w:rsidR="009B20F9" w:rsidRPr="009B20F9" w:rsidRDefault="009B20F9" w:rsidP="009B20F9">
            <w:pPr>
              <w:spacing w:before="240" w:after="240" w:line="240" w:lineRule="auto"/>
              <w:ind w:left="720" w:hanging="720"/>
              <w:contextualSpacing/>
              <w:rPr>
                <w:rFonts w:ascii="Times New Roman" w:hAnsi="Times New Roman" w:cs="Times New Roman"/>
                <w:b/>
                <w:sz w:val="24"/>
                <w:lang w:eastAsia="ja-JP"/>
              </w:rPr>
            </w:pPr>
          </w:p>
        </w:tc>
        <w:tc>
          <w:tcPr>
            <w:tcW w:w="4167" w:type="dxa"/>
            <w:tcBorders>
              <w:left w:val="single" w:sz="4" w:space="0" w:color="auto"/>
              <w:bottom w:val="single" w:sz="4" w:space="0" w:color="auto"/>
              <w:righ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Ability to interact within a denominational context, within the broader worldwide church, and with significant public issues.</w:t>
            </w:r>
          </w:p>
        </w:tc>
        <w:tc>
          <w:tcPr>
            <w:tcW w:w="180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r w:rsidRPr="009B20F9">
              <w:rPr>
                <w:rFonts w:ascii="Times New Roman" w:hAnsi="Times New Roman" w:cs="Times New Roman"/>
                <w:sz w:val="24"/>
                <w:lang w:eastAsia="ja-JP"/>
              </w:rPr>
              <w:t>none</w:t>
            </w:r>
          </w:p>
        </w:tc>
        <w:tc>
          <w:tcPr>
            <w:tcW w:w="3420" w:type="dxa"/>
            <w:tcBorders>
              <w:left w:val="single" w:sz="4" w:space="0" w:color="auto"/>
            </w:tcBorders>
          </w:tcPr>
          <w:p w:rsidR="009B20F9" w:rsidRPr="009B20F9" w:rsidRDefault="009B20F9" w:rsidP="009B20F9">
            <w:pPr>
              <w:spacing w:before="240" w:after="240" w:line="240" w:lineRule="auto"/>
              <w:ind w:left="720" w:hanging="720"/>
              <w:contextualSpacing/>
              <w:rPr>
                <w:rFonts w:ascii="Times New Roman" w:hAnsi="Times New Roman" w:cs="Times New Roman"/>
                <w:sz w:val="24"/>
                <w:lang w:eastAsia="ja-JP"/>
              </w:rPr>
            </w:pPr>
          </w:p>
        </w:tc>
      </w:tr>
    </w:tbl>
    <w:p w:rsidR="00904F5A" w:rsidRDefault="00904F5A"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Default="009B20F9" w:rsidP="009B20F9">
      <w:pPr>
        <w:spacing w:before="240" w:after="240" w:line="240" w:lineRule="auto"/>
        <w:rPr>
          <w:rFonts w:ascii="Times New Roman" w:hAnsi="Times New Roman" w:cs="Times New Roman"/>
          <w:sz w:val="24"/>
          <w:szCs w:val="24"/>
        </w:rPr>
      </w:pPr>
    </w:p>
    <w:p w:rsidR="009B20F9" w:rsidRPr="009B20F9" w:rsidRDefault="009B20F9" w:rsidP="009B20F9">
      <w:pPr>
        <w:spacing w:before="240" w:after="240" w:line="240" w:lineRule="auto"/>
        <w:rPr>
          <w:rFonts w:ascii="Times New Roman" w:hAnsi="Times New Roman" w:cs="Times New Roman"/>
          <w:sz w:val="24"/>
          <w:szCs w:val="24"/>
        </w:rPr>
      </w:pPr>
    </w:p>
    <w:p w:rsidR="00DF5AF3" w:rsidRPr="00DF5AF3" w:rsidRDefault="00DF5AF3" w:rsidP="009B20F9">
      <w:pPr>
        <w:spacing w:before="240" w:after="240" w:line="240" w:lineRule="auto"/>
        <w:contextualSpacing/>
        <w:rPr>
          <w:rFonts w:ascii="Times New Roman" w:hAnsi="Times New Roman" w:cs="Times New Roman"/>
          <w:sz w:val="24"/>
          <w:szCs w:val="24"/>
        </w:rPr>
      </w:pPr>
    </w:p>
    <w:sectPr w:rsidR="00DF5AF3" w:rsidRPr="00DF5AF3" w:rsidSect="009B2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00D53"/>
    <w:multiLevelType w:val="hybridMultilevel"/>
    <w:tmpl w:val="9A8EE6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4A100E"/>
    <w:multiLevelType w:val="hybridMultilevel"/>
    <w:tmpl w:val="56AEA9CC"/>
    <w:lvl w:ilvl="0" w:tplc="AF9697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CA3018"/>
    <w:multiLevelType w:val="hybridMultilevel"/>
    <w:tmpl w:val="86F02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2F74FB"/>
    <w:multiLevelType w:val="hybridMultilevel"/>
    <w:tmpl w:val="8BF486E8"/>
    <w:lvl w:ilvl="0" w:tplc="D242A7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54E64062"/>
    <w:multiLevelType w:val="hybridMultilevel"/>
    <w:tmpl w:val="7388BFBC"/>
    <w:lvl w:ilvl="0" w:tplc="369C8638">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E2FF7"/>
    <w:multiLevelType w:val="hybridMultilevel"/>
    <w:tmpl w:val="45A89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0817C0"/>
    <w:multiLevelType w:val="hybridMultilevel"/>
    <w:tmpl w:val="122A1FE6"/>
    <w:lvl w:ilvl="0" w:tplc="0890D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0A613D"/>
    <w:multiLevelType w:val="hybridMultilevel"/>
    <w:tmpl w:val="26F27358"/>
    <w:lvl w:ilvl="0" w:tplc="63FACAD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7"/>
  </w:num>
  <w:num w:numId="5">
    <w:abstractNumId w:val="5"/>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AF3"/>
    <w:rsid w:val="000B1088"/>
    <w:rsid w:val="000C61E3"/>
    <w:rsid w:val="001065CC"/>
    <w:rsid w:val="001528F2"/>
    <w:rsid w:val="00177B39"/>
    <w:rsid w:val="00190EA1"/>
    <w:rsid w:val="001A0E3C"/>
    <w:rsid w:val="001A26EC"/>
    <w:rsid w:val="001C5FD7"/>
    <w:rsid w:val="001E4B8D"/>
    <w:rsid w:val="00246EC3"/>
    <w:rsid w:val="00280BE3"/>
    <w:rsid w:val="002945C8"/>
    <w:rsid w:val="002A744F"/>
    <w:rsid w:val="002B3AD1"/>
    <w:rsid w:val="002F3362"/>
    <w:rsid w:val="003353F2"/>
    <w:rsid w:val="00481D47"/>
    <w:rsid w:val="004E57C9"/>
    <w:rsid w:val="005744BF"/>
    <w:rsid w:val="00666401"/>
    <w:rsid w:val="006700BE"/>
    <w:rsid w:val="006945E0"/>
    <w:rsid w:val="006A6783"/>
    <w:rsid w:val="006E2446"/>
    <w:rsid w:val="00752A0C"/>
    <w:rsid w:val="00771BD2"/>
    <w:rsid w:val="007C5988"/>
    <w:rsid w:val="008056EA"/>
    <w:rsid w:val="00833739"/>
    <w:rsid w:val="00866D10"/>
    <w:rsid w:val="008F5520"/>
    <w:rsid w:val="00904F5A"/>
    <w:rsid w:val="009B20F9"/>
    <w:rsid w:val="009C0541"/>
    <w:rsid w:val="009C25EA"/>
    <w:rsid w:val="00A96704"/>
    <w:rsid w:val="00B04970"/>
    <w:rsid w:val="00B67D29"/>
    <w:rsid w:val="00B75990"/>
    <w:rsid w:val="00B7789C"/>
    <w:rsid w:val="00B93B93"/>
    <w:rsid w:val="00C05072"/>
    <w:rsid w:val="00C24DC8"/>
    <w:rsid w:val="00D44B30"/>
    <w:rsid w:val="00D70102"/>
    <w:rsid w:val="00D72B84"/>
    <w:rsid w:val="00DF5AF3"/>
    <w:rsid w:val="00E1382D"/>
    <w:rsid w:val="00E366D8"/>
    <w:rsid w:val="00E8590A"/>
    <w:rsid w:val="00EB53FB"/>
    <w:rsid w:val="00F74CEE"/>
    <w:rsid w:val="00FE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8954"/>
  <w15:chartTrackingRefBased/>
  <w15:docId w15:val="{A1B77ECB-6696-4058-A4F1-C873BA030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A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Markus Berger</cp:lastModifiedBy>
  <cp:revision>2</cp:revision>
  <dcterms:created xsi:type="dcterms:W3CDTF">2020-06-08T18:53:00Z</dcterms:created>
  <dcterms:modified xsi:type="dcterms:W3CDTF">2020-06-08T18:53:00Z</dcterms:modified>
</cp:coreProperties>
</file>