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92" w:rsidRPr="0013647D" w:rsidRDefault="00FA7292" w:rsidP="00FA7292">
      <w:pPr>
        <w:spacing w:after="0" w:line="240" w:lineRule="auto"/>
        <w:jc w:val="center"/>
        <w:rPr>
          <w:rFonts w:ascii="Calibri" w:eastAsia="Calibri" w:hAnsi="Calibri" w:cs="Calibri"/>
          <w:b/>
          <w:sz w:val="32"/>
          <w:szCs w:val="32"/>
        </w:rPr>
      </w:pPr>
      <w:bookmarkStart w:id="0" w:name="_GoBack"/>
      <w:bookmarkEnd w:id="0"/>
      <w:r w:rsidRPr="0013647D">
        <w:rPr>
          <w:rFonts w:ascii="Calibri" w:eastAsia="Calibri" w:hAnsi="Calibri" w:cs="Calibri"/>
          <w:b/>
          <w:sz w:val="32"/>
          <w:szCs w:val="32"/>
        </w:rPr>
        <w:t>Systematic Theology 2 – ST 51</w:t>
      </w:r>
      <w:r>
        <w:rPr>
          <w:rFonts w:ascii="Calibri" w:eastAsia="Calibri" w:hAnsi="Calibri" w:cs="Calibri"/>
          <w:b/>
          <w:sz w:val="32"/>
          <w:szCs w:val="32"/>
        </w:rPr>
        <w:t>7</w:t>
      </w:r>
    </w:p>
    <w:p w:rsidR="00FA7292" w:rsidRPr="0013647D" w:rsidRDefault="00FA7292" w:rsidP="00FA7292">
      <w:pPr>
        <w:spacing w:after="0" w:line="240" w:lineRule="auto"/>
        <w:jc w:val="center"/>
        <w:rPr>
          <w:rFonts w:ascii="Calibri" w:eastAsia="Calibri" w:hAnsi="Calibri" w:cs="Calibri"/>
          <w:b/>
          <w:szCs w:val="24"/>
        </w:rPr>
      </w:pPr>
      <w:r w:rsidRPr="0013647D">
        <w:rPr>
          <w:rFonts w:ascii="Calibri" w:eastAsia="Calibri" w:hAnsi="Calibri" w:cs="Calibri"/>
          <w:b/>
          <w:szCs w:val="24"/>
        </w:rPr>
        <w:t>Christology, Soteriology, Eschatology</w:t>
      </w:r>
    </w:p>
    <w:p w:rsidR="00FA7292" w:rsidRPr="0013647D" w:rsidRDefault="00FA7292" w:rsidP="00FA7292">
      <w:pPr>
        <w:spacing w:after="0" w:line="240" w:lineRule="auto"/>
        <w:jc w:val="center"/>
        <w:rPr>
          <w:rFonts w:ascii="Calibri" w:eastAsia="Calibri" w:hAnsi="Calibri" w:cs="Calibri"/>
          <w:b/>
          <w:sz w:val="28"/>
          <w:szCs w:val="28"/>
        </w:rPr>
      </w:pPr>
    </w:p>
    <w:p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 xml:space="preserve">Reformed Theological Seminary, </w:t>
      </w:r>
      <w:r>
        <w:rPr>
          <w:rFonts w:ascii="Calibri" w:eastAsia="Calibri" w:hAnsi="Calibri" w:cs="Calibri"/>
          <w:szCs w:val="24"/>
        </w:rPr>
        <w:t>Washington D.C.</w:t>
      </w:r>
    </w:p>
    <w:p w:rsidR="00FA7292" w:rsidRPr="0013647D" w:rsidRDefault="00FA7292" w:rsidP="00FA7292">
      <w:pPr>
        <w:spacing w:after="0" w:line="240" w:lineRule="auto"/>
        <w:jc w:val="center"/>
        <w:rPr>
          <w:rFonts w:ascii="Calibri" w:eastAsia="Calibri" w:hAnsi="Calibri" w:cs="Calibri"/>
          <w:i/>
          <w:szCs w:val="24"/>
        </w:rPr>
      </w:pPr>
      <w:r>
        <w:rPr>
          <w:rFonts w:ascii="Calibri" w:eastAsia="Calibri" w:hAnsi="Calibri" w:cs="Calibri"/>
          <w:i/>
          <w:szCs w:val="24"/>
        </w:rPr>
        <w:t>Fall 2019</w:t>
      </w:r>
    </w:p>
    <w:p w:rsidR="00FA7292" w:rsidRPr="0013647D" w:rsidRDefault="00FA7292" w:rsidP="00FA7292">
      <w:pPr>
        <w:spacing w:after="0" w:line="240" w:lineRule="auto"/>
        <w:jc w:val="center"/>
        <w:rPr>
          <w:rFonts w:ascii="Calibri" w:eastAsia="Calibri" w:hAnsi="Calibri" w:cs="Calibri"/>
          <w:i/>
          <w:szCs w:val="24"/>
        </w:rPr>
      </w:pPr>
    </w:p>
    <w:p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Scott R. Swain</w:t>
      </w:r>
    </w:p>
    <w:p w:rsidR="00FA7292" w:rsidRPr="0013647D" w:rsidRDefault="00FA7292" w:rsidP="00FA7292">
      <w:pPr>
        <w:spacing w:after="0" w:line="240" w:lineRule="auto"/>
        <w:jc w:val="center"/>
        <w:rPr>
          <w:rFonts w:ascii="Calibri" w:eastAsia="Calibri" w:hAnsi="Calibri" w:cs="Calibri"/>
          <w:szCs w:val="24"/>
        </w:rPr>
      </w:pPr>
      <w:r w:rsidRPr="0013647D">
        <w:rPr>
          <w:rFonts w:ascii="Calibri" w:eastAsia="Calibri" w:hAnsi="Calibri" w:cs="Calibri"/>
          <w:szCs w:val="24"/>
        </w:rPr>
        <w:t>sswain@rts.edu</w:t>
      </w:r>
    </w:p>
    <w:p w:rsidR="00FA7292" w:rsidRPr="0013647D" w:rsidRDefault="00FA7292" w:rsidP="00FA7292">
      <w:pPr>
        <w:spacing w:after="0" w:line="240" w:lineRule="auto"/>
        <w:rPr>
          <w:rFonts w:eastAsia="Calibri"/>
          <w:szCs w:val="24"/>
        </w:rPr>
      </w:pPr>
    </w:p>
    <w:p w:rsidR="00FA7292" w:rsidRPr="0013647D" w:rsidRDefault="00FA7292" w:rsidP="00FA7292">
      <w:pPr>
        <w:spacing w:after="0" w:line="240" w:lineRule="auto"/>
        <w:rPr>
          <w:rFonts w:eastAsia="Calibri"/>
          <w:szCs w:val="24"/>
        </w:rPr>
      </w:pPr>
    </w:p>
    <w:p w:rsidR="00FA7292" w:rsidRPr="0013647D" w:rsidRDefault="00FA7292" w:rsidP="00FA7292">
      <w:pPr>
        <w:spacing w:after="0" w:line="240" w:lineRule="auto"/>
        <w:rPr>
          <w:rFonts w:ascii="Calibri" w:eastAsia="Calibri" w:hAnsi="Calibri" w:cs="Calibri"/>
          <w:b/>
          <w:sz w:val="28"/>
          <w:szCs w:val="28"/>
        </w:rPr>
      </w:pPr>
      <w:r w:rsidRPr="0013647D">
        <w:rPr>
          <w:rFonts w:ascii="Calibri" w:eastAsia="Calibri" w:hAnsi="Calibri" w:cs="Calibri"/>
          <w:b/>
          <w:sz w:val="28"/>
          <w:szCs w:val="28"/>
        </w:rPr>
        <w:t>Course description</w:t>
      </w:r>
    </w:p>
    <w:p w:rsidR="00FA7292" w:rsidRPr="0013647D" w:rsidRDefault="00FA7292" w:rsidP="00FA7292">
      <w:pPr>
        <w:autoSpaceDE w:val="0"/>
        <w:autoSpaceDN w:val="0"/>
        <w:adjustRightInd w:val="0"/>
        <w:spacing w:after="0" w:line="240" w:lineRule="auto"/>
        <w:rPr>
          <w:rFonts w:ascii="Calibri" w:eastAsia="Calibri" w:hAnsi="Calibri" w:cs="Calibri"/>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color w:val="000000"/>
          <w:szCs w:val="24"/>
        </w:rPr>
        <w:t>A continuation of Systematic Theology 1 (ST508). This course includes the topics of Christology, soteriology, and eschatology</w:t>
      </w:r>
      <w:r w:rsidRPr="0013647D">
        <w:rPr>
          <w:rFonts w:ascii="Calibri" w:eastAsia="Calibri" w:hAnsi="Calibri" w:cs="Calibri"/>
          <w:noProof/>
          <w:color w:val="000000"/>
          <w:szCs w:val="24"/>
        </w:rPr>
        <w:t>.</w:t>
      </w: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Class meetings</w:t>
      </w: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5F6A3A" w:rsidP="00FA7292">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October 14-18, 2019</w:t>
      </w: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Required textbooks</w:t>
      </w:r>
    </w:p>
    <w:p w:rsidR="00CB6266" w:rsidRDefault="00CB6266" w:rsidP="00CB6266">
      <w:pPr>
        <w:autoSpaceDE w:val="0"/>
        <w:autoSpaceDN w:val="0"/>
        <w:adjustRightInd w:val="0"/>
        <w:spacing w:after="0" w:line="240" w:lineRule="auto"/>
        <w:rPr>
          <w:rFonts w:ascii="Calibri" w:eastAsia="Calibri" w:hAnsi="Calibri" w:cs="Calibri"/>
          <w:noProof/>
          <w:color w:val="000000"/>
          <w:szCs w:val="24"/>
        </w:rPr>
      </w:pPr>
    </w:p>
    <w:p w:rsidR="00CB6266" w:rsidRPr="00705B02" w:rsidRDefault="00CB6266" w:rsidP="00FA7292">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Michael Allen, </w:t>
      </w:r>
      <w:r>
        <w:rPr>
          <w:rFonts w:ascii="Calibri" w:eastAsia="Calibri" w:hAnsi="Calibri" w:cs="Calibri"/>
          <w:i/>
          <w:noProof/>
          <w:color w:val="000000"/>
          <w:szCs w:val="24"/>
        </w:rPr>
        <w:t xml:space="preserve">Grounded in Heaven: Recentering Christian Hope and Life on God </w:t>
      </w:r>
      <w:r>
        <w:rPr>
          <w:rFonts w:ascii="Calibri" w:eastAsia="Calibri" w:hAnsi="Calibri" w:cs="Calibri"/>
          <w:noProof/>
          <w:color w:val="000000"/>
          <w:szCs w:val="24"/>
        </w:rPr>
        <w:t>(Eerdmans); ISBN: 978</w:t>
      </w:r>
      <w:r w:rsidRPr="00896694">
        <w:rPr>
          <w:rFonts w:ascii="Calibri" w:eastAsia="Calibri" w:hAnsi="Calibri" w:cs="Calibri"/>
          <w:noProof/>
          <w:color w:val="000000"/>
          <w:szCs w:val="24"/>
        </w:rPr>
        <w:t>0802874535</w:t>
      </w:r>
      <w:r w:rsidR="00705B02">
        <w:rPr>
          <w:rFonts w:ascii="Calibri" w:eastAsia="Calibri" w:hAnsi="Calibri" w:cs="Calibri"/>
          <w:noProof/>
          <w:color w:val="000000"/>
          <w:szCs w:val="24"/>
        </w:rPr>
        <w:t xml:space="preserve"> (Students will read </w:t>
      </w:r>
      <w:r w:rsidR="00705B02">
        <w:rPr>
          <w:rFonts w:ascii="Calibri" w:eastAsia="Calibri" w:hAnsi="Calibri" w:cs="Calibri"/>
          <w:noProof/>
          <w:color w:val="000000"/>
          <w:szCs w:val="24"/>
          <w:u w:val="single"/>
        </w:rPr>
        <w:t>all</w:t>
      </w:r>
      <w:r w:rsidR="00705B02">
        <w:rPr>
          <w:rFonts w:ascii="Calibri" w:eastAsia="Calibri" w:hAnsi="Calibri" w:cs="Calibri"/>
          <w:noProof/>
          <w:color w:val="000000"/>
          <w:szCs w:val="24"/>
        </w:rPr>
        <w:t xml:space="preserve"> of this book.)</w:t>
      </w:r>
    </w:p>
    <w:p w:rsidR="00CB6266" w:rsidRDefault="00CB6266" w:rsidP="00FA7292">
      <w:pPr>
        <w:autoSpaceDE w:val="0"/>
        <w:autoSpaceDN w:val="0"/>
        <w:adjustRightInd w:val="0"/>
        <w:spacing w:after="0" w:line="240" w:lineRule="auto"/>
        <w:rPr>
          <w:rFonts w:ascii="Calibri" w:eastAsia="Calibri" w:hAnsi="Calibri" w:cs="Calibri"/>
          <w:noProof/>
          <w:color w:val="000000"/>
          <w:szCs w:val="24"/>
        </w:rPr>
      </w:pPr>
    </w:p>
    <w:p w:rsidR="00CB6266" w:rsidRPr="00705B02" w:rsidRDefault="00CB6266" w:rsidP="00FA7292">
      <w:pPr>
        <w:autoSpaceDE w:val="0"/>
        <w:autoSpaceDN w:val="0"/>
        <w:adjustRightInd w:val="0"/>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Gregory of Nazianzus, </w:t>
      </w:r>
      <w:r>
        <w:rPr>
          <w:rFonts w:ascii="Calibri" w:eastAsia="Calibri" w:hAnsi="Calibri" w:cs="Calibri"/>
          <w:i/>
          <w:noProof/>
          <w:color w:val="000000"/>
          <w:szCs w:val="24"/>
        </w:rPr>
        <w:t>On God and Christ: The Five Theological Orations and Two Letters to Cledonius</w:t>
      </w:r>
      <w:r w:rsidR="00F43C90">
        <w:rPr>
          <w:rFonts w:ascii="Calibri" w:eastAsia="Calibri" w:hAnsi="Calibri" w:cs="Calibri"/>
          <w:i/>
          <w:noProof/>
          <w:color w:val="000000"/>
          <w:szCs w:val="24"/>
        </w:rPr>
        <w:t xml:space="preserve"> </w:t>
      </w:r>
      <w:r w:rsidR="00F43C90">
        <w:rPr>
          <w:rFonts w:ascii="Calibri" w:eastAsia="Calibri" w:hAnsi="Calibri" w:cs="Calibri"/>
          <w:noProof/>
          <w:color w:val="000000"/>
          <w:szCs w:val="24"/>
        </w:rPr>
        <w:t>(SVSP)</w:t>
      </w:r>
      <w:r>
        <w:rPr>
          <w:rFonts w:ascii="Calibri" w:eastAsia="Calibri" w:hAnsi="Calibri" w:cs="Calibri"/>
          <w:noProof/>
          <w:color w:val="000000"/>
          <w:szCs w:val="24"/>
        </w:rPr>
        <w:t>; ISBN: 0881412406 (with study guide prepared by Michael Allen)</w:t>
      </w:r>
      <w:r w:rsidR="00705B02">
        <w:rPr>
          <w:rFonts w:ascii="Calibri" w:eastAsia="Calibri" w:hAnsi="Calibri" w:cs="Calibri"/>
          <w:noProof/>
          <w:color w:val="000000"/>
          <w:szCs w:val="24"/>
        </w:rPr>
        <w:t xml:space="preserve"> (Students will read </w:t>
      </w:r>
      <w:r w:rsidR="00705B02">
        <w:rPr>
          <w:rFonts w:ascii="Calibri" w:eastAsia="Calibri" w:hAnsi="Calibri" w:cs="Calibri"/>
          <w:noProof/>
          <w:color w:val="000000"/>
          <w:szCs w:val="24"/>
          <w:u w:val="single"/>
        </w:rPr>
        <w:t>all</w:t>
      </w:r>
      <w:r w:rsidR="00705B02">
        <w:rPr>
          <w:rFonts w:ascii="Calibri" w:eastAsia="Calibri" w:hAnsi="Calibri" w:cs="Calibri"/>
          <w:noProof/>
          <w:color w:val="000000"/>
          <w:szCs w:val="24"/>
        </w:rPr>
        <w:t xml:space="preserve"> of this book, plus the study guide.)</w:t>
      </w:r>
    </w:p>
    <w:p w:rsidR="00CB6266" w:rsidRPr="0013647D" w:rsidRDefault="00CB6266" w:rsidP="00FA7292">
      <w:pPr>
        <w:autoSpaceDE w:val="0"/>
        <w:autoSpaceDN w:val="0"/>
        <w:adjustRightInd w:val="0"/>
        <w:spacing w:after="0" w:line="240" w:lineRule="auto"/>
        <w:rPr>
          <w:rFonts w:ascii="Calibri" w:eastAsia="Calibri" w:hAnsi="Calibri" w:cs="Calibri"/>
          <w:b/>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Herman Bavinck, </w:t>
      </w:r>
      <w:r w:rsidRPr="0013647D">
        <w:rPr>
          <w:rFonts w:ascii="Calibri" w:eastAsia="Calibri" w:hAnsi="Calibri" w:cs="Calibri"/>
          <w:i/>
          <w:noProof/>
          <w:color w:val="000000"/>
          <w:szCs w:val="24"/>
        </w:rPr>
        <w:t>Reformed Dogmatics</w:t>
      </w:r>
      <w:r w:rsidRPr="0013647D">
        <w:rPr>
          <w:rFonts w:ascii="Calibri" w:eastAsia="Calibri" w:hAnsi="Calibri" w:cs="Calibri"/>
          <w:noProof/>
          <w:color w:val="000000"/>
          <w:szCs w:val="24"/>
        </w:rPr>
        <w:t xml:space="preserve">, Volume 3 (Baker); ISBN: </w:t>
      </w:r>
      <w:r w:rsidRPr="0013647D">
        <w:rPr>
          <w:rFonts w:ascii="Calibri" w:eastAsia="Calibri" w:hAnsi="Calibri" w:cs="Calibri"/>
          <w:szCs w:val="24"/>
        </w:rPr>
        <w:t>9780801026560</w:t>
      </w:r>
      <w:r w:rsidR="00705B02">
        <w:rPr>
          <w:rFonts w:ascii="Calibri" w:eastAsia="Calibri" w:hAnsi="Calibri" w:cs="Calibri"/>
          <w:szCs w:val="24"/>
        </w:rPr>
        <w:t xml:space="preserve"> (Students will read </w:t>
      </w:r>
      <w:r w:rsidR="00705B02" w:rsidRPr="00705B02">
        <w:rPr>
          <w:rFonts w:ascii="Calibri" w:eastAsia="Calibri" w:hAnsi="Calibri" w:cs="Calibri"/>
          <w:szCs w:val="24"/>
          <w:u w:val="single"/>
        </w:rPr>
        <w:t>chapters 5-9</w:t>
      </w:r>
      <w:r w:rsidR="00705B02">
        <w:rPr>
          <w:rFonts w:ascii="Calibri" w:eastAsia="Calibri" w:hAnsi="Calibri" w:cs="Calibri"/>
          <w:szCs w:val="24"/>
        </w:rPr>
        <w:t xml:space="preserve"> of this book.)</w:t>
      </w: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Herman Bavinck, </w:t>
      </w:r>
      <w:r w:rsidRPr="0013647D">
        <w:rPr>
          <w:rFonts w:ascii="Calibri" w:eastAsia="Calibri" w:hAnsi="Calibri" w:cs="Calibri"/>
          <w:i/>
          <w:noProof/>
          <w:color w:val="000000"/>
          <w:szCs w:val="24"/>
        </w:rPr>
        <w:t>Reformed Dogmatics</w:t>
      </w:r>
      <w:r w:rsidRPr="0013647D">
        <w:rPr>
          <w:rFonts w:ascii="Calibri" w:eastAsia="Calibri" w:hAnsi="Calibri" w:cs="Calibri"/>
          <w:noProof/>
          <w:color w:val="000000"/>
          <w:szCs w:val="24"/>
        </w:rPr>
        <w:t xml:space="preserve">, Volume 4 (Baker); ISBN: </w:t>
      </w:r>
      <w:r w:rsidRPr="0013647D">
        <w:rPr>
          <w:rFonts w:ascii="Calibri" w:eastAsia="Calibri" w:hAnsi="Calibri" w:cs="Calibri"/>
          <w:szCs w:val="24"/>
        </w:rPr>
        <w:t>9780801026577</w:t>
      </w:r>
      <w:r w:rsidR="00705B02">
        <w:rPr>
          <w:rFonts w:ascii="Calibri" w:eastAsia="Calibri" w:hAnsi="Calibri" w:cs="Calibri"/>
          <w:szCs w:val="24"/>
        </w:rPr>
        <w:t xml:space="preserve"> (</w:t>
      </w:r>
      <w:r w:rsidR="002E3BE1">
        <w:rPr>
          <w:rFonts w:ascii="Calibri" w:eastAsia="Calibri" w:hAnsi="Calibri" w:cs="Calibri"/>
          <w:szCs w:val="24"/>
        </w:rPr>
        <w:t>Students</w:t>
      </w:r>
      <w:r w:rsidR="00705B02">
        <w:rPr>
          <w:rFonts w:ascii="Calibri" w:eastAsia="Calibri" w:hAnsi="Calibri" w:cs="Calibri"/>
          <w:szCs w:val="24"/>
        </w:rPr>
        <w:t xml:space="preserve"> will read </w:t>
      </w:r>
      <w:r w:rsidR="00705B02" w:rsidRPr="00705B02">
        <w:rPr>
          <w:rFonts w:ascii="Calibri" w:eastAsia="Calibri" w:hAnsi="Calibri" w:cs="Calibri"/>
          <w:szCs w:val="24"/>
          <w:u w:val="single"/>
        </w:rPr>
        <w:t>chapters 1-4 and 12-18</w:t>
      </w:r>
      <w:r w:rsidR="00705B02">
        <w:rPr>
          <w:rFonts w:ascii="Calibri" w:eastAsia="Calibri" w:hAnsi="Calibri" w:cs="Calibri"/>
          <w:szCs w:val="24"/>
        </w:rPr>
        <w:t xml:space="preserve"> of this book.)</w:t>
      </w:r>
    </w:p>
    <w:p w:rsidR="00FA7292" w:rsidRPr="0013647D" w:rsidRDefault="00FA7292" w:rsidP="00FA7292">
      <w:pPr>
        <w:autoSpaceDE w:val="0"/>
        <w:autoSpaceDN w:val="0"/>
        <w:adjustRightInd w:val="0"/>
        <w:spacing w:after="0" w:line="240" w:lineRule="auto"/>
        <w:rPr>
          <w:rFonts w:ascii="Calibri" w:eastAsia="Calibri" w:hAnsi="Calibri" w:cs="Calibri"/>
          <w:szCs w:val="24"/>
        </w:rPr>
      </w:pPr>
    </w:p>
    <w:p w:rsidR="00FA7292" w:rsidRPr="0013647D" w:rsidRDefault="00FA7292" w:rsidP="00FA7292">
      <w:pPr>
        <w:autoSpaceDE w:val="0"/>
        <w:autoSpaceDN w:val="0"/>
        <w:adjustRightInd w:val="0"/>
        <w:spacing w:after="0" w:line="240" w:lineRule="auto"/>
        <w:rPr>
          <w:rFonts w:ascii="Calibri" w:eastAsia="Calibri" w:hAnsi="Calibri" w:cs="Calibri"/>
          <w:szCs w:val="24"/>
        </w:rPr>
      </w:pPr>
    </w:p>
    <w:p w:rsidR="00FA7292" w:rsidRPr="0013647D" w:rsidRDefault="00FA7292" w:rsidP="00FA7292">
      <w:pPr>
        <w:autoSpaceDE w:val="0"/>
        <w:autoSpaceDN w:val="0"/>
        <w:adjustRightInd w:val="0"/>
        <w:spacing w:after="0" w:line="240" w:lineRule="auto"/>
        <w:rPr>
          <w:rFonts w:ascii="Calibri" w:eastAsia="Calibri" w:hAnsi="Calibri" w:cs="Calibri"/>
          <w:b/>
          <w:sz w:val="28"/>
          <w:szCs w:val="28"/>
        </w:rPr>
      </w:pPr>
      <w:r w:rsidRPr="0013647D">
        <w:rPr>
          <w:rFonts w:ascii="Calibri" w:eastAsia="Calibri" w:hAnsi="Calibri" w:cs="Calibri"/>
          <w:b/>
          <w:sz w:val="28"/>
          <w:szCs w:val="28"/>
        </w:rPr>
        <w:t>Other required reading (available from professor)</w:t>
      </w:r>
    </w:p>
    <w:p w:rsidR="00FA7292" w:rsidRPr="0013647D" w:rsidRDefault="00FA7292" w:rsidP="00FA7292">
      <w:pPr>
        <w:autoSpaceDE w:val="0"/>
        <w:autoSpaceDN w:val="0"/>
        <w:adjustRightInd w:val="0"/>
        <w:spacing w:after="0" w:line="240" w:lineRule="auto"/>
        <w:rPr>
          <w:rFonts w:ascii="Calibri" w:eastAsia="Calibri" w:hAnsi="Calibri" w:cs="Calibri"/>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szCs w:val="24"/>
        </w:rPr>
      </w:pPr>
      <w:r w:rsidRPr="0013647D">
        <w:rPr>
          <w:rFonts w:ascii="Calibri" w:eastAsia="Calibri" w:hAnsi="Calibri" w:cs="Calibri"/>
          <w:szCs w:val="24"/>
        </w:rPr>
        <w:t>Ivor J. Davidson, “</w:t>
      </w:r>
      <w:r w:rsidR="004C6D96">
        <w:rPr>
          <w:rFonts w:ascii="Calibri" w:eastAsia="Calibri" w:hAnsi="Calibri" w:cs="Calibri"/>
          <w:szCs w:val="24"/>
        </w:rPr>
        <w:t>Atonement and Incarnation</w:t>
      </w:r>
      <w:r w:rsidRPr="0013647D">
        <w:rPr>
          <w:rFonts w:ascii="Calibri" w:eastAsia="Calibri" w:hAnsi="Calibri" w:cs="Calibri"/>
          <w:szCs w:val="24"/>
        </w:rPr>
        <w:t xml:space="preserve">” </w:t>
      </w:r>
    </w:p>
    <w:p w:rsidR="00FA7292" w:rsidRDefault="00FA7292" w:rsidP="00FA7292">
      <w:pPr>
        <w:autoSpaceDE w:val="0"/>
        <w:autoSpaceDN w:val="0"/>
        <w:adjustRightInd w:val="0"/>
        <w:spacing w:after="0" w:line="240" w:lineRule="auto"/>
        <w:rPr>
          <w:rFonts w:ascii="Calibri" w:eastAsia="Calibri" w:hAnsi="Calibri" w:cs="Calibri"/>
          <w:szCs w:val="24"/>
        </w:rPr>
      </w:pPr>
    </w:p>
    <w:p w:rsidR="00CB6266" w:rsidRDefault="00CB6266"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lastRenderedPageBreak/>
        <w:t>Richard Gaffin, “The Work of Christ Applied”</w:t>
      </w:r>
    </w:p>
    <w:p w:rsidR="00CB6266" w:rsidRDefault="00CB6266" w:rsidP="00FA7292">
      <w:pPr>
        <w:autoSpaceDE w:val="0"/>
        <w:autoSpaceDN w:val="0"/>
        <w:adjustRightInd w:val="0"/>
        <w:spacing w:after="0" w:line="240" w:lineRule="auto"/>
        <w:rPr>
          <w:rFonts w:ascii="Calibri" w:eastAsia="Calibri" w:hAnsi="Calibri" w:cs="Calibri"/>
          <w:szCs w:val="24"/>
        </w:rPr>
      </w:pPr>
    </w:p>
    <w:p w:rsidR="00FA7292" w:rsidRDefault="00FA7292"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Jonathan Gibson, “For Whom Did Christ Die? Particularism and Universalism in the Pauline Epistles”</w:t>
      </w:r>
    </w:p>
    <w:p w:rsidR="00FA7292" w:rsidRDefault="00FA7292" w:rsidP="00FA7292">
      <w:pPr>
        <w:autoSpaceDE w:val="0"/>
        <w:autoSpaceDN w:val="0"/>
        <w:adjustRightInd w:val="0"/>
        <w:spacing w:after="0" w:line="240" w:lineRule="auto"/>
        <w:rPr>
          <w:rFonts w:ascii="Calibri" w:eastAsia="Calibri" w:hAnsi="Calibri" w:cs="Calibri"/>
          <w:szCs w:val="24"/>
        </w:rPr>
      </w:pPr>
    </w:p>
    <w:p w:rsidR="00FA7292" w:rsidRDefault="00FA7292"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Jonathan Gibson, “The Glorious, Indivisible, Trinitarian Work of God in Christ: Definite Atonement in Paul’s Theology of Salvation”</w:t>
      </w:r>
    </w:p>
    <w:p w:rsidR="00FA7292" w:rsidRPr="0013647D" w:rsidRDefault="00FA7292" w:rsidP="00FA7292">
      <w:pPr>
        <w:autoSpaceDE w:val="0"/>
        <w:autoSpaceDN w:val="0"/>
        <w:adjustRightInd w:val="0"/>
        <w:spacing w:after="0" w:line="240" w:lineRule="auto"/>
        <w:rPr>
          <w:rFonts w:ascii="Calibri" w:eastAsia="Calibri" w:hAnsi="Calibri" w:cs="Calibri"/>
          <w:szCs w:val="24"/>
        </w:rPr>
      </w:pPr>
    </w:p>
    <w:p w:rsidR="00FA7292" w:rsidRDefault="00FA7292" w:rsidP="00FA7292">
      <w:pPr>
        <w:autoSpaceDE w:val="0"/>
        <w:autoSpaceDN w:val="0"/>
        <w:adjustRightInd w:val="0"/>
        <w:spacing w:after="0" w:line="240" w:lineRule="auto"/>
        <w:rPr>
          <w:rFonts w:ascii="Calibri" w:eastAsia="Calibri" w:hAnsi="Calibri" w:cs="Calibri"/>
          <w:szCs w:val="24"/>
        </w:rPr>
      </w:pPr>
      <w:r w:rsidRPr="0013647D">
        <w:rPr>
          <w:rFonts w:ascii="Calibri" w:eastAsia="Calibri" w:hAnsi="Calibri" w:cs="Calibri"/>
          <w:szCs w:val="24"/>
        </w:rPr>
        <w:t>Tony Lane, “The Wrath of God as an Aspect of the Love of God”</w:t>
      </w:r>
    </w:p>
    <w:p w:rsidR="00FA7292" w:rsidRDefault="00FA7292" w:rsidP="00FA7292">
      <w:pPr>
        <w:autoSpaceDE w:val="0"/>
        <w:autoSpaceDN w:val="0"/>
        <w:adjustRightInd w:val="0"/>
        <w:spacing w:after="0" w:line="240" w:lineRule="auto"/>
        <w:rPr>
          <w:rFonts w:ascii="Calibri" w:eastAsia="Calibri" w:hAnsi="Calibri" w:cs="Calibri"/>
          <w:szCs w:val="24"/>
        </w:rPr>
      </w:pPr>
    </w:p>
    <w:p w:rsidR="00FA7292" w:rsidRPr="0013647D" w:rsidRDefault="00FA7292"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C. S. Lewis, “The Weight of Glory”</w:t>
      </w:r>
    </w:p>
    <w:p w:rsidR="00FA7292" w:rsidRPr="0013647D" w:rsidRDefault="00FA7292" w:rsidP="00FA7292">
      <w:pPr>
        <w:autoSpaceDE w:val="0"/>
        <w:autoSpaceDN w:val="0"/>
        <w:adjustRightInd w:val="0"/>
        <w:spacing w:after="0" w:line="240" w:lineRule="auto"/>
        <w:rPr>
          <w:rFonts w:ascii="Calibri" w:eastAsia="Calibri" w:hAnsi="Calibri" w:cs="Calibri"/>
          <w:szCs w:val="24"/>
        </w:rPr>
      </w:pPr>
    </w:p>
    <w:p w:rsidR="00FA7292" w:rsidRDefault="00FA7292" w:rsidP="00FA7292">
      <w:pPr>
        <w:autoSpaceDE w:val="0"/>
        <w:autoSpaceDN w:val="0"/>
        <w:adjustRightInd w:val="0"/>
        <w:spacing w:after="0" w:line="240" w:lineRule="auto"/>
        <w:rPr>
          <w:rFonts w:ascii="Calibri" w:eastAsia="Calibri" w:hAnsi="Calibri" w:cs="Calibri"/>
          <w:szCs w:val="24"/>
        </w:rPr>
      </w:pPr>
      <w:r w:rsidRPr="0013647D">
        <w:rPr>
          <w:rFonts w:ascii="Calibri" w:eastAsia="Calibri" w:hAnsi="Calibri" w:cs="Calibri"/>
          <w:szCs w:val="24"/>
        </w:rPr>
        <w:t>Fred Sanders, “Introduction to Christology: Chalcedonian Categories for the Gospel Narrative”</w:t>
      </w:r>
    </w:p>
    <w:p w:rsidR="003D7C6F" w:rsidRDefault="003D7C6F" w:rsidP="00FA7292">
      <w:pPr>
        <w:autoSpaceDE w:val="0"/>
        <w:autoSpaceDN w:val="0"/>
        <w:adjustRightInd w:val="0"/>
        <w:spacing w:after="0" w:line="240" w:lineRule="auto"/>
        <w:rPr>
          <w:rFonts w:ascii="Calibri" w:eastAsia="Calibri" w:hAnsi="Calibri" w:cs="Calibri"/>
          <w:szCs w:val="24"/>
        </w:rPr>
      </w:pPr>
    </w:p>
    <w:p w:rsidR="00C556EB" w:rsidRDefault="00C556EB"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Scott R. Swain, “Covenant of Redemption”</w:t>
      </w:r>
    </w:p>
    <w:p w:rsidR="00C556EB" w:rsidRDefault="00C556EB" w:rsidP="00FA7292">
      <w:pPr>
        <w:autoSpaceDE w:val="0"/>
        <w:autoSpaceDN w:val="0"/>
        <w:adjustRightInd w:val="0"/>
        <w:spacing w:after="0" w:line="240" w:lineRule="auto"/>
        <w:rPr>
          <w:rFonts w:ascii="Calibri" w:eastAsia="Calibri" w:hAnsi="Calibri" w:cs="Calibri"/>
          <w:szCs w:val="24"/>
        </w:rPr>
      </w:pPr>
    </w:p>
    <w:p w:rsidR="003D7C6F" w:rsidRDefault="003D7C6F"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Kathryn Tanner, “Jesus”</w:t>
      </w:r>
    </w:p>
    <w:p w:rsidR="00C556EB" w:rsidRDefault="00C556EB" w:rsidP="00FA7292">
      <w:pPr>
        <w:autoSpaceDE w:val="0"/>
        <w:autoSpaceDN w:val="0"/>
        <w:adjustRightInd w:val="0"/>
        <w:spacing w:after="0" w:line="240" w:lineRule="auto"/>
        <w:rPr>
          <w:rFonts w:ascii="Calibri" w:eastAsia="Calibri" w:hAnsi="Calibri" w:cs="Calibri"/>
          <w:szCs w:val="24"/>
        </w:rPr>
      </w:pPr>
    </w:p>
    <w:p w:rsidR="00C556EB" w:rsidRDefault="00C556EB"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Daniel J. Treier, “Incarnation”</w:t>
      </w:r>
    </w:p>
    <w:p w:rsidR="00446B85" w:rsidRDefault="00446B85" w:rsidP="00FA7292">
      <w:pPr>
        <w:autoSpaceDE w:val="0"/>
        <w:autoSpaceDN w:val="0"/>
        <w:adjustRightInd w:val="0"/>
        <w:spacing w:after="0" w:line="240" w:lineRule="auto"/>
        <w:rPr>
          <w:rFonts w:ascii="Calibri" w:eastAsia="Calibri" w:hAnsi="Calibri" w:cs="Calibri"/>
          <w:szCs w:val="24"/>
        </w:rPr>
      </w:pPr>
    </w:p>
    <w:p w:rsidR="00446B85" w:rsidRPr="0013647D" w:rsidRDefault="00446B85" w:rsidP="00FA7292">
      <w:pPr>
        <w:autoSpaceDE w:val="0"/>
        <w:autoSpaceDN w:val="0"/>
        <w:adjustRightInd w:val="0"/>
        <w:spacing w:after="0" w:line="240" w:lineRule="auto"/>
        <w:rPr>
          <w:rFonts w:ascii="Calibri" w:eastAsia="Calibri" w:hAnsi="Calibri" w:cs="Calibri"/>
          <w:szCs w:val="24"/>
        </w:rPr>
      </w:pPr>
      <w:r>
        <w:rPr>
          <w:rFonts w:ascii="Calibri" w:eastAsia="Calibri" w:hAnsi="Calibri" w:cs="Calibri"/>
          <w:szCs w:val="24"/>
        </w:rPr>
        <w:t>Kevin J. Vanhoozer, “Redemption Accomplished: Atonement”</w:t>
      </w:r>
    </w:p>
    <w:p w:rsidR="00FA7292" w:rsidRPr="0013647D" w:rsidRDefault="00FA7292" w:rsidP="00FA7292">
      <w:pPr>
        <w:autoSpaceDE w:val="0"/>
        <w:autoSpaceDN w:val="0"/>
        <w:adjustRightInd w:val="0"/>
        <w:spacing w:after="0" w:line="240" w:lineRule="auto"/>
        <w:rPr>
          <w:rFonts w:ascii="Calibri" w:eastAsia="Calibri" w:hAnsi="Calibri" w:cs="Calibri"/>
          <w:szCs w:val="24"/>
        </w:rPr>
      </w:pPr>
    </w:p>
    <w:p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p>
    <w:p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r w:rsidRPr="0013647D">
        <w:rPr>
          <w:rFonts w:ascii="Calibri" w:eastAsia="Calibri" w:hAnsi="Calibri" w:cs="Calibri"/>
          <w:b/>
          <w:noProof/>
          <w:color w:val="000000"/>
          <w:sz w:val="28"/>
          <w:szCs w:val="28"/>
        </w:rPr>
        <w:t>Assignments</w:t>
      </w:r>
    </w:p>
    <w:p w:rsidR="00FA7292" w:rsidRPr="0013647D" w:rsidRDefault="00FA7292" w:rsidP="00FA7292">
      <w:pPr>
        <w:autoSpaceDE w:val="0"/>
        <w:autoSpaceDN w:val="0"/>
        <w:adjustRightInd w:val="0"/>
        <w:spacing w:after="0" w:line="240" w:lineRule="auto"/>
        <w:rPr>
          <w:rFonts w:ascii="Calibri" w:eastAsia="Calibri" w:hAnsi="Calibri" w:cs="Calibri"/>
          <w:b/>
          <w:noProof/>
          <w:color w:val="000000"/>
          <w:szCs w:val="24"/>
        </w:rPr>
      </w:pPr>
    </w:p>
    <w:p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 xml:space="preserve">1. </w:t>
      </w:r>
      <w:r w:rsidR="00E32F89">
        <w:rPr>
          <w:rFonts w:ascii="Calibri" w:eastAsia="Calibri" w:hAnsi="Calibri" w:cs="Calibri"/>
          <w:b/>
          <w:i/>
          <w:noProof/>
          <w:color w:val="000000"/>
          <w:szCs w:val="24"/>
        </w:rPr>
        <w:t>Romans report</w:t>
      </w:r>
      <w:r w:rsidRPr="005F6A3A">
        <w:rPr>
          <w:rFonts w:ascii="Calibri" w:eastAsia="Calibri" w:hAnsi="Calibri" w:cs="Calibri"/>
          <w:b/>
          <w:i/>
          <w:noProof/>
          <w:color w:val="000000"/>
          <w:szCs w:val="24"/>
        </w:rPr>
        <w:t xml:space="preserve"> (5 %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 xml:space="preserve">Students are required to read </w:t>
      </w:r>
      <w:r w:rsidR="00E32F89">
        <w:rPr>
          <w:rFonts w:ascii="Calibri" w:eastAsia="Calibri" w:hAnsi="Calibri" w:cs="Calibri"/>
          <w:noProof/>
          <w:color w:val="000000"/>
          <w:szCs w:val="24"/>
        </w:rPr>
        <w:t>Romans</w:t>
      </w:r>
      <w:r w:rsidRPr="005F6A3A">
        <w:rPr>
          <w:rFonts w:ascii="Calibri" w:eastAsia="Calibri" w:hAnsi="Calibri" w:cs="Calibri"/>
          <w:noProof/>
          <w:color w:val="000000"/>
          <w:szCs w:val="24"/>
        </w:rPr>
        <w:t xml:space="preserve"> slowly and prayerfully at least four times over the course of the semester. Students will provide a reading report on the exam indicating whether or not they have done so</w:t>
      </w:r>
      <w:r w:rsidRPr="00705B02">
        <w:rPr>
          <w:rFonts w:ascii="Calibri" w:eastAsia="Calibri" w:hAnsi="Calibri" w:cs="Calibri"/>
          <w:noProof/>
          <w:color w:val="000000"/>
          <w:szCs w:val="24"/>
          <w:u w:val="single"/>
        </w:rPr>
        <w:t>.</w:t>
      </w:r>
      <w:r w:rsidRPr="00705B02">
        <w:rPr>
          <w:rFonts w:ascii="Calibri" w:eastAsia="Calibri" w:hAnsi="Calibri" w:cs="Calibri"/>
          <w:i/>
          <w:noProof/>
          <w:color w:val="000000"/>
          <w:szCs w:val="24"/>
          <w:u w:val="single"/>
        </w:rPr>
        <w:t xml:space="preserve"> </w:t>
      </w:r>
      <w:r w:rsidR="00705B02" w:rsidRPr="00705B02">
        <w:rPr>
          <w:rFonts w:ascii="Calibri" w:eastAsia="Calibri" w:hAnsi="Calibri" w:cs="Calibri"/>
          <w:b/>
          <w:i/>
          <w:noProof/>
          <w:color w:val="000000"/>
          <w:szCs w:val="24"/>
          <w:u w:val="single"/>
        </w:rPr>
        <w:t>Due December 2, 2019</w:t>
      </w:r>
    </w:p>
    <w:p w:rsidR="005F6A3A" w:rsidRPr="005F6A3A" w:rsidRDefault="005F6A3A" w:rsidP="005F6A3A">
      <w:pPr>
        <w:spacing w:after="0" w:line="240" w:lineRule="auto"/>
        <w:rPr>
          <w:rFonts w:ascii="Calibri" w:eastAsia="Calibri" w:hAnsi="Calibri" w:cs="Calibri"/>
          <w:b/>
          <w:i/>
          <w:noProof/>
          <w:color w:val="000000"/>
          <w:szCs w:val="24"/>
        </w:rPr>
      </w:pPr>
    </w:p>
    <w:p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2. Reading report (20 %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Attached to the exam, students will turn in a reading report stating the percentage of the assigned readings that they have read with reasonable care over the course of the semester.</w:t>
      </w:r>
      <w:r w:rsidR="00705B02">
        <w:rPr>
          <w:rFonts w:ascii="Calibri" w:eastAsia="Calibri" w:hAnsi="Calibri" w:cs="Calibri"/>
          <w:noProof/>
          <w:color w:val="000000"/>
          <w:szCs w:val="24"/>
        </w:rPr>
        <w:t xml:space="preserve"> </w:t>
      </w:r>
      <w:r w:rsidR="00705B02" w:rsidRPr="00705B02">
        <w:rPr>
          <w:rFonts w:ascii="Calibri" w:eastAsia="Calibri" w:hAnsi="Calibri" w:cs="Calibri"/>
          <w:b/>
          <w:i/>
          <w:noProof/>
          <w:color w:val="000000"/>
          <w:szCs w:val="24"/>
          <w:u w:val="single"/>
        </w:rPr>
        <w:t>Due December 2, 2019</w:t>
      </w:r>
    </w:p>
    <w:p w:rsidR="005F6A3A" w:rsidRPr="005F6A3A" w:rsidRDefault="005F6A3A" w:rsidP="005F6A3A">
      <w:pPr>
        <w:spacing w:after="0" w:line="240" w:lineRule="auto"/>
        <w:rPr>
          <w:rFonts w:ascii="Calibri" w:eastAsia="Calibri" w:hAnsi="Calibri" w:cs="Calibri"/>
          <w:noProof/>
          <w:color w:val="000000"/>
          <w:szCs w:val="24"/>
        </w:rPr>
      </w:pPr>
    </w:p>
    <w:p w:rsidR="005F6A3A" w:rsidRPr="00705B02" w:rsidRDefault="005F6A3A" w:rsidP="005F6A3A">
      <w:pPr>
        <w:spacing w:after="0" w:line="240" w:lineRule="auto"/>
        <w:rPr>
          <w:rFonts w:ascii="Calibri" w:eastAsia="Calibri" w:hAnsi="Calibri" w:cs="Calibri"/>
          <w:b/>
          <w:i/>
          <w:noProof/>
          <w:color w:val="000000"/>
          <w:szCs w:val="24"/>
        </w:rPr>
      </w:pPr>
      <w:r w:rsidRPr="005F6A3A">
        <w:rPr>
          <w:rFonts w:ascii="Calibri" w:eastAsia="Calibri" w:hAnsi="Calibri" w:cs="Calibri"/>
          <w:b/>
          <w:i/>
          <w:noProof/>
          <w:color w:val="000000"/>
          <w:szCs w:val="24"/>
        </w:rPr>
        <w:t>3. Exam (50 % of final grade):</w:t>
      </w:r>
      <w:r w:rsidRPr="005F6A3A">
        <w:rPr>
          <w:rFonts w:ascii="Calibri" w:eastAsia="Calibri" w:hAnsi="Calibri" w:cs="Calibri"/>
          <w:b/>
          <w:noProof/>
          <w:color w:val="000000"/>
          <w:szCs w:val="24"/>
        </w:rPr>
        <w:t xml:space="preserve"> </w:t>
      </w:r>
      <w:r w:rsidRPr="005F6A3A">
        <w:rPr>
          <w:rFonts w:ascii="Calibri" w:eastAsia="Calibri" w:hAnsi="Calibri" w:cs="Calibri"/>
          <w:noProof/>
          <w:color w:val="000000"/>
          <w:szCs w:val="24"/>
        </w:rPr>
        <w:t>Students will take one exam which will test their critical grasp of doctrinal topics covered in class lectures, readings, and the Reformed confessions as well as your ability to communicate doctrinal topics in a clear and cogent manner. The exam is to be uploaded in Canvas.</w:t>
      </w:r>
      <w:r w:rsidR="00705B02">
        <w:rPr>
          <w:rFonts w:ascii="Calibri" w:eastAsia="Calibri" w:hAnsi="Calibri" w:cs="Calibri"/>
          <w:noProof/>
          <w:color w:val="000000"/>
          <w:szCs w:val="24"/>
        </w:rPr>
        <w:t xml:space="preserve"> </w:t>
      </w:r>
      <w:r w:rsidR="00705B02" w:rsidRPr="00705B02">
        <w:rPr>
          <w:rFonts w:ascii="Calibri" w:eastAsia="Calibri" w:hAnsi="Calibri" w:cs="Calibri"/>
          <w:b/>
          <w:i/>
          <w:noProof/>
          <w:color w:val="000000"/>
          <w:szCs w:val="24"/>
          <w:u w:val="single"/>
        </w:rPr>
        <w:t>Due December 2, 2019</w:t>
      </w:r>
    </w:p>
    <w:p w:rsidR="005F6A3A" w:rsidRPr="005F6A3A" w:rsidRDefault="005F6A3A" w:rsidP="005F6A3A">
      <w:pPr>
        <w:spacing w:after="0" w:line="240" w:lineRule="auto"/>
        <w:rPr>
          <w:rFonts w:ascii="Calibri" w:eastAsia="Calibri" w:hAnsi="Calibri" w:cs="Calibri"/>
          <w:b/>
          <w:noProof/>
          <w:color w:val="000000"/>
          <w:szCs w:val="24"/>
        </w:rPr>
      </w:pPr>
    </w:p>
    <w:p w:rsidR="005F6A3A" w:rsidRPr="00705B02" w:rsidRDefault="005F6A3A" w:rsidP="005F6A3A">
      <w:pPr>
        <w:spacing w:after="0" w:line="240" w:lineRule="auto"/>
        <w:rPr>
          <w:rFonts w:ascii="Calibri" w:eastAsia="Calibri" w:hAnsi="Calibri" w:cs="Calibri"/>
          <w:b/>
          <w:i/>
          <w:noProof/>
          <w:color w:val="000000"/>
          <w:szCs w:val="24"/>
          <w:u w:val="single"/>
        </w:rPr>
      </w:pPr>
      <w:r w:rsidRPr="005F6A3A">
        <w:rPr>
          <w:rFonts w:ascii="Calibri" w:eastAsia="Calibri" w:hAnsi="Calibri" w:cs="Calibri"/>
          <w:b/>
          <w:i/>
          <w:noProof/>
          <w:color w:val="000000"/>
          <w:szCs w:val="24"/>
        </w:rPr>
        <w:t xml:space="preserve">4. Research paper (25 % of final grade): </w:t>
      </w:r>
      <w:r w:rsidRPr="005F6A3A">
        <w:rPr>
          <w:rFonts w:ascii="Calibri" w:eastAsia="Calibri" w:hAnsi="Calibri" w:cs="Calibri"/>
          <w:noProof/>
          <w:color w:val="000000"/>
          <w:szCs w:val="24"/>
        </w:rPr>
        <w:t xml:space="preserve">Students will write 12-15 page research paper on one of the topics treated in the course. Papers will be evaluated based on their ability (1) to articulate a clear thesis that rests upon sound biblical and theological argumentation and that addresses the strongest counterarguments to the thesis; (2) to engage with appropriate </w:t>
      </w:r>
      <w:r w:rsidRPr="005F6A3A">
        <w:rPr>
          <w:rFonts w:ascii="Calibri" w:eastAsia="Calibri" w:hAnsi="Calibri" w:cs="Calibri"/>
          <w:noProof/>
          <w:color w:val="000000"/>
          <w:szCs w:val="24"/>
        </w:rPr>
        <w:lastRenderedPageBreak/>
        <w:t>scholarly resources (at least ten, with bibliography attached); (3) to follow the prescribed format (double spaced, Times New Roman font, Turabian format). For more details on the research paper, see below: “How to research and write a research paper.”</w:t>
      </w:r>
      <w:r w:rsidR="00705B02">
        <w:rPr>
          <w:rFonts w:ascii="Calibri" w:eastAsia="Calibri" w:hAnsi="Calibri" w:cs="Calibri"/>
          <w:noProof/>
          <w:color w:val="000000"/>
          <w:szCs w:val="24"/>
        </w:rPr>
        <w:t xml:space="preserve"> </w:t>
      </w:r>
      <w:r w:rsidR="00705B02" w:rsidRPr="00705B02">
        <w:rPr>
          <w:rFonts w:ascii="Calibri" w:eastAsia="Calibri" w:hAnsi="Calibri" w:cs="Calibri"/>
          <w:b/>
          <w:i/>
          <w:noProof/>
          <w:color w:val="000000"/>
          <w:szCs w:val="24"/>
          <w:u w:val="single"/>
        </w:rPr>
        <w:t>Due November 25, 2019</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b/>
          <w:noProof/>
          <w:color w:val="000000"/>
          <w:sz w:val="28"/>
          <w:szCs w:val="28"/>
        </w:rPr>
      </w:pPr>
      <w:r w:rsidRPr="0013647D">
        <w:rPr>
          <w:rFonts w:ascii="Calibri" w:eastAsia="Calibri" w:hAnsi="Calibri" w:cs="Calibri"/>
          <w:b/>
          <w:noProof/>
          <w:color w:val="000000"/>
          <w:sz w:val="28"/>
          <w:szCs w:val="28"/>
        </w:rPr>
        <w:t>Academic Policies</w:t>
      </w:r>
    </w:p>
    <w:p w:rsidR="00FA7292" w:rsidRPr="0013647D" w:rsidRDefault="00FA7292" w:rsidP="00FA7292">
      <w:pPr>
        <w:spacing w:after="0" w:line="240" w:lineRule="auto"/>
        <w:rPr>
          <w:rFonts w:ascii="Calibri" w:eastAsia="Calibri" w:hAnsi="Calibri" w:cs="Calibri"/>
          <w:b/>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b/>
          <w:noProof/>
          <w:color w:val="000000"/>
          <w:szCs w:val="24"/>
        </w:rPr>
        <w:t xml:space="preserve">1. </w:t>
      </w:r>
      <w:r w:rsidRPr="0013647D">
        <w:rPr>
          <w:rFonts w:ascii="Calibri" w:eastAsia="Calibri" w:hAnsi="Calibri" w:cs="Calibri"/>
          <w:b/>
          <w:i/>
          <w:noProof/>
          <w:color w:val="000000"/>
          <w:szCs w:val="24"/>
        </w:rPr>
        <w:t>Late assignments:</w:t>
      </w:r>
      <w:r w:rsidRPr="0013647D">
        <w:rPr>
          <w:rFonts w:ascii="Calibri" w:eastAsia="Calibri" w:hAnsi="Calibri" w:cs="Calibri"/>
          <w:i/>
          <w:noProof/>
          <w:color w:val="000000"/>
          <w:szCs w:val="24"/>
        </w:rPr>
        <w:t xml:space="preserve"> </w:t>
      </w:r>
      <w:r w:rsidRPr="0013647D">
        <w:rPr>
          <w:rFonts w:ascii="Calibri" w:eastAsia="Calibri" w:hAnsi="Calibri" w:cs="Calibri"/>
          <w:noProof/>
          <w:color w:val="000000"/>
          <w:szCs w:val="24"/>
        </w:rPr>
        <w:t xml:space="preserve">Apart from exceptional circumstances, I will not accept late assignments for credit. </w:t>
      </w:r>
    </w:p>
    <w:p w:rsidR="00FA7292" w:rsidRPr="0013647D" w:rsidRDefault="00FA7292" w:rsidP="00FA7292">
      <w:pPr>
        <w:spacing w:after="0" w:line="240" w:lineRule="auto"/>
        <w:rPr>
          <w:rFonts w:ascii="Calibri" w:eastAsia="Calibri" w:hAnsi="Calibri" w:cs="Calibri"/>
          <w:b/>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b/>
          <w:noProof/>
          <w:color w:val="000000"/>
          <w:szCs w:val="24"/>
        </w:rPr>
        <w:t xml:space="preserve">2. </w:t>
      </w:r>
      <w:r w:rsidRPr="0013647D">
        <w:rPr>
          <w:rFonts w:ascii="Calibri" w:eastAsia="Calibri" w:hAnsi="Calibri" w:cs="Calibri"/>
          <w:b/>
          <w:i/>
          <w:noProof/>
          <w:color w:val="000000"/>
          <w:szCs w:val="24"/>
        </w:rPr>
        <w:t>Plagiarism:</w:t>
      </w:r>
      <w:r w:rsidRPr="0013647D">
        <w:rPr>
          <w:rFonts w:ascii="Calibri" w:eastAsia="Calibri" w:hAnsi="Calibri" w:cs="Calibri"/>
          <w:noProof/>
          <w:color w:val="000000"/>
          <w:szCs w:val="24"/>
        </w:rPr>
        <w:t xml:space="preserve"> Plagiarism, whether intentional or unintentional, will result in a failing grade for the course.</w:t>
      </w:r>
    </w:p>
    <w:p w:rsidR="00FA7292" w:rsidRDefault="00FA7292" w:rsidP="00FA7292">
      <w:pPr>
        <w:spacing w:after="0" w:line="240" w:lineRule="auto"/>
        <w:rPr>
          <w:rFonts w:ascii="Calibri" w:eastAsia="Calibri" w:hAnsi="Calibri" w:cs="Calibri"/>
          <w:b/>
          <w:noProof/>
          <w:color w:val="000000"/>
          <w:szCs w:val="24"/>
        </w:rPr>
      </w:pPr>
    </w:p>
    <w:p w:rsidR="005F6A3A" w:rsidRDefault="005F6A3A" w:rsidP="00FA7292">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2508B3">
        <w:rPr>
          <w:rFonts w:ascii="Calibri" w:eastAsia="Calibri" w:hAnsi="Calibri" w:cs="Calibri"/>
          <w:b/>
          <w:noProof/>
          <w:color w:val="000000"/>
          <w:sz w:val="28"/>
          <w:szCs w:val="28"/>
        </w:rPr>
        <w:t>How to research and write a research paper</w:t>
      </w:r>
      <w:r w:rsidRPr="005F6A3A">
        <w:rPr>
          <w:rFonts w:ascii="Calibri" w:eastAsia="Calibri" w:hAnsi="Calibri" w:cs="Calibri"/>
          <w:b/>
          <w:noProof/>
          <w:color w:val="000000"/>
          <w:szCs w:val="24"/>
          <w:vertAlign w:val="superscript"/>
        </w:rPr>
        <w:footnoteReference w:id="1"/>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 Elements of a sound theological argument</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ind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A. Introduction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The major elements of a sound theological argument include the following</w:t>
      </w:r>
      <w:r w:rsidRPr="005F6A3A">
        <w:rPr>
          <w:rFonts w:ascii="Calibri" w:eastAsia="Calibri" w:hAnsi="Calibri" w:cs="Calibri"/>
          <w:noProof/>
          <w:color w:val="000000"/>
          <w:szCs w:val="24"/>
          <w:vertAlign w:val="superscript"/>
        </w:rPr>
        <w:footnoteReference w:id="2"/>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rPr>
          <w:rFonts w:ascii="Calibri" w:eastAsia="Calibri" w:hAnsi="Calibri" w:cs="Calibri"/>
          <w:noProof/>
          <w:color w:val="000000"/>
          <w:szCs w:val="24"/>
        </w:rPr>
      </w:pPr>
      <w:r w:rsidRPr="005F6A3A">
        <w:rPr>
          <w:rFonts w:ascii="Calibri" w:eastAsia="Calibri" w:hAnsi="Calibri" w:cs="Calibri"/>
          <w:noProof/>
          <w:color w:val="000000"/>
          <w:szCs w:val="24"/>
        </w:rPr>
        <w:tab/>
      </w:r>
      <w:r w:rsidRPr="005F6A3A">
        <w:rPr>
          <w:rFonts w:ascii="Calibri" w:eastAsia="Calibri" w:hAnsi="Calibri" w:cs="Calibri"/>
          <w:noProof/>
          <w:color w:val="000000"/>
          <w:szCs w:val="24"/>
        </w:rPr>
        <w:tab/>
      </w:r>
      <w:r>
        <w:rPr>
          <w:rFonts w:ascii="Calibri" w:eastAsia="Calibri" w:hAnsi="Calibri" w:cs="Calibri"/>
          <w:noProof/>
          <w:color w:val="000000"/>
          <w:szCs w:val="24"/>
        </w:rPr>
        <w:tab/>
      </w:r>
      <w:r w:rsidRPr="005F6A3A">
        <w:rPr>
          <w:rFonts w:ascii="Calibri" w:eastAsia="Calibri" w:hAnsi="Calibri" w:cs="Calibri"/>
          <w:noProof/>
          <w:color w:val="000000"/>
          <w:szCs w:val="24"/>
        </w:rPr>
        <w:t>a. Thesis/claim</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Grounds</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Warrants</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Backing</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e. Qualifier</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f. Rebuttal</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 Note: These are </w:t>
      </w:r>
      <w:r w:rsidRPr="005F6A3A">
        <w:rPr>
          <w:rFonts w:ascii="Calibri" w:eastAsia="Calibri" w:hAnsi="Calibri" w:cs="Calibri"/>
          <w:i/>
          <w:noProof/>
          <w:color w:val="000000"/>
          <w:szCs w:val="24"/>
        </w:rPr>
        <w:t>elements</w:t>
      </w:r>
      <w:r w:rsidRPr="005F6A3A">
        <w:rPr>
          <w:rFonts w:ascii="Calibri" w:eastAsia="Calibri" w:hAnsi="Calibri" w:cs="Calibri"/>
          <w:noProof/>
          <w:color w:val="000000"/>
          <w:szCs w:val="24"/>
        </w:rPr>
        <w:t xml:space="preserve"> of a sound theological argument, not </w:t>
      </w:r>
      <w:r w:rsidRPr="005F6A3A">
        <w:rPr>
          <w:rFonts w:ascii="Calibri" w:eastAsia="Calibri" w:hAnsi="Calibri" w:cs="Calibri"/>
          <w:i/>
          <w:noProof/>
          <w:color w:val="000000"/>
          <w:szCs w:val="24"/>
        </w:rPr>
        <w:t>sections</w:t>
      </w:r>
      <w:r w:rsidRPr="005F6A3A">
        <w:rPr>
          <w:rFonts w:ascii="Calibri" w:eastAsia="Calibri" w:hAnsi="Calibri" w:cs="Calibri"/>
          <w:noProof/>
          <w:color w:val="000000"/>
          <w:szCs w:val="24"/>
        </w:rPr>
        <w:t xml:space="preserve"> of your research paper.</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2. More briefly put, those elements include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a. Thesis/claim</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Arguments and evidence that support your thesis</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Arguments and evidence that rebut objections to your thesis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B. Thesis/claim: A thesis statement is the</w:t>
      </w:r>
      <w:r w:rsidRPr="005F6A3A">
        <w:rPr>
          <w:rFonts w:ascii="Calibri" w:eastAsia="Calibri" w:hAnsi="Calibri" w:cs="Calibri"/>
          <w:i/>
          <w:noProof/>
          <w:color w:val="000000"/>
          <w:szCs w:val="24"/>
        </w:rPr>
        <w:t xml:space="preserve"> </w:t>
      </w:r>
      <w:r w:rsidRPr="005F6A3A">
        <w:rPr>
          <w:rFonts w:ascii="Calibri" w:eastAsia="Calibri" w:hAnsi="Calibri" w:cs="Calibri"/>
          <w:i/>
          <w:noProof/>
          <w:color w:val="000000"/>
          <w:szCs w:val="24"/>
          <w:u w:val="single"/>
        </w:rPr>
        <w:t>major claim or assertion</w:t>
      </w:r>
      <w:r w:rsidRPr="005F6A3A">
        <w:rPr>
          <w:rFonts w:ascii="Calibri" w:eastAsia="Calibri" w:hAnsi="Calibri" w:cs="Calibri"/>
          <w:noProof/>
          <w:color w:val="000000"/>
          <w:szCs w:val="24"/>
        </w:rPr>
        <w:t xml:space="preserve"> of your research paper. The entire research paper is devoted to </w:t>
      </w:r>
      <w:r w:rsidRPr="005F6A3A">
        <w:rPr>
          <w:rFonts w:ascii="Calibri" w:eastAsia="Calibri" w:hAnsi="Calibri" w:cs="Calibri"/>
          <w:i/>
          <w:noProof/>
          <w:color w:val="000000"/>
          <w:szCs w:val="24"/>
          <w:u w:val="single"/>
        </w:rPr>
        <w:t>establishing</w:t>
      </w:r>
      <w:r w:rsidRPr="005F6A3A">
        <w:rPr>
          <w:rFonts w:ascii="Calibri" w:eastAsia="Calibri" w:hAnsi="Calibri" w:cs="Calibri"/>
          <w:noProof/>
          <w:color w:val="000000"/>
          <w:szCs w:val="24"/>
        </w:rPr>
        <w:t xml:space="preserve"> your thesis through sound biblical and theological argumentation and to </w:t>
      </w:r>
      <w:r w:rsidRPr="005F6A3A">
        <w:rPr>
          <w:rFonts w:ascii="Calibri" w:eastAsia="Calibri" w:hAnsi="Calibri" w:cs="Calibri"/>
          <w:i/>
          <w:noProof/>
          <w:color w:val="000000"/>
          <w:szCs w:val="24"/>
          <w:u w:val="single"/>
        </w:rPr>
        <w:t>defending</w:t>
      </w:r>
      <w:r w:rsidRPr="005F6A3A">
        <w:rPr>
          <w:rFonts w:ascii="Calibri" w:eastAsia="Calibri" w:hAnsi="Calibri" w:cs="Calibri"/>
          <w:noProof/>
          <w:color w:val="000000"/>
          <w:szCs w:val="24"/>
        </w:rPr>
        <w:t xml:space="preserve"> your thesis against objections.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Diagnostic questions</w:t>
      </w:r>
    </w:p>
    <w:p w:rsidR="005F6A3A" w:rsidRPr="005F6A3A" w:rsidRDefault="005F6A3A" w:rsidP="005F6A3A">
      <w:pPr>
        <w:spacing w:after="0" w:line="240" w:lineRule="auto"/>
        <w:rPr>
          <w:rFonts w:ascii="Calibri" w:eastAsia="Calibri" w:hAnsi="Calibri" w:cs="Calibri"/>
          <w:noProof/>
          <w:color w:val="000000"/>
          <w:szCs w:val="24"/>
        </w:rPr>
      </w:pPr>
      <w:r w:rsidRPr="005F6A3A">
        <w:rPr>
          <w:rFonts w:ascii="Calibri" w:eastAsia="Calibri" w:hAnsi="Calibri" w:cs="Calibri"/>
          <w:noProof/>
          <w:color w:val="000000"/>
          <w:szCs w:val="24"/>
        </w:rPr>
        <w:tab/>
      </w:r>
      <w:r w:rsidRPr="005F6A3A">
        <w:rPr>
          <w:rFonts w:ascii="Calibri" w:eastAsia="Calibri" w:hAnsi="Calibri" w:cs="Calibri"/>
          <w:noProof/>
          <w:color w:val="000000"/>
          <w:szCs w:val="24"/>
        </w:rPr>
        <w:tab/>
      </w: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a. Is my thesis statement significant?</w:t>
      </w: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b. Is my thesis statement specific?</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2. Examples of good thesis statements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“Although the Westminster Standards do not refer explicitly to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the substance of the doctrine as taught by many 17th century Reformed divines is affirmed therein.”</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“In his controversial redefinition of the traditional Protestant doctrine of justification, N. T. Wright confuses the general issue of covenant membership with the particular issue of justification, which does not connote one’s covenant membership but one’s legal right to covenant blessings.”</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provides a robust framework for appreciating the Holy Spirit’s role in saving sinners.”</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“The grace of adoption is the temporal term (i.e., goal) of the Son’s incarnate mission.”</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3. A good resource for developing a theological thesis: the “</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(see, for example, Zacharias Ursinus’ </w:t>
      </w:r>
      <w:r w:rsidRPr="005F6A3A">
        <w:rPr>
          <w:rFonts w:ascii="Calibri" w:eastAsia="Calibri" w:hAnsi="Calibri" w:cs="Calibri"/>
          <w:i/>
          <w:noProof/>
          <w:color w:val="000000"/>
          <w:szCs w:val="24"/>
        </w:rPr>
        <w:t xml:space="preserve">Commentary on the Heidelberg Catechism </w:t>
      </w:r>
      <w:r w:rsidRPr="005F6A3A">
        <w:rPr>
          <w:rFonts w:ascii="Calibri" w:eastAsia="Calibri" w:hAnsi="Calibri" w:cs="Calibri"/>
          <w:noProof/>
          <w:color w:val="000000"/>
          <w:szCs w:val="24"/>
        </w:rPr>
        <w:t xml:space="preserve">or Francis Turretin’s </w:t>
      </w:r>
      <w:r w:rsidRPr="005F6A3A">
        <w:rPr>
          <w:rFonts w:ascii="Calibri" w:eastAsia="Calibri" w:hAnsi="Calibri" w:cs="Calibri"/>
          <w:i/>
          <w:noProof/>
          <w:color w:val="000000"/>
          <w:szCs w:val="24"/>
        </w:rPr>
        <w:t>Institutes of Elenctic Theology</w:t>
      </w:r>
      <w:r w:rsidRPr="005F6A3A">
        <w:rPr>
          <w:rFonts w:ascii="Calibri" w:eastAsia="Calibri" w:hAnsi="Calibri" w:cs="Calibri"/>
          <w:noProof/>
          <w:color w:val="000000"/>
          <w:szCs w:val="24"/>
        </w:rPr>
        <w:t>)</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i/>
          <w:noProof/>
          <w:color w:val="000000"/>
          <w:szCs w:val="24"/>
        </w:rPr>
      </w:pPr>
      <w:r w:rsidRPr="005F6A3A">
        <w:rPr>
          <w:rFonts w:ascii="Calibri" w:eastAsia="Calibri" w:hAnsi="Calibri" w:cs="Calibri"/>
          <w:noProof/>
          <w:color w:val="000000"/>
          <w:szCs w:val="24"/>
        </w:rPr>
        <w:t xml:space="preserve">4. Distinguishing the “order of discovery” from the “order of composition”: a good </w:t>
      </w:r>
      <w:r w:rsidRPr="005F6A3A">
        <w:rPr>
          <w:rFonts w:ascii="Calibri" w:eastAsia="Calibri" w:hAnsi="Calibri" w:cs="Calibri"/>
          <w:i/>
          <w:noProof/>
          <w:color w:val="000000"/>
          <w:szCs w:val="24"/>
        </w:rPr>
        <w:t>plan of research</w:t>
      </w:r>
      <w:r w:rsidRPr="005F6A3A">
        <w:rPr>
          <w:rFonts w:ascii="Calibri" w:eastAsia="Calibri" w:hAnsi="Calibri" w:cs="Calibri"/>
          <w:noProof/>
          <w:color w:val="000000"/>
          <w:szCs w:val="24"/>
        </w:rPr>
        <w:t xml:space="preserve"> that leads to a good </w:t>
      </w:r>
      <w:r w:rsidRPr="005F6A3A">
        <w:rPr>
          <w:rFonts w:ascii="Calibri" w:eastAsia="Calibri" w:hAnsi="Calibri" w:cs="Calibri"/>
          <w:i/>
          <w:noProof/>
          <w:color w:val="000000"/>
          <w:szCs w:val="24"/>
        </w:rPr>
        <w:t>research paper</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Usually, one develops a thesis </w:t>
      </w:r>
      <w:r w:rsidRPr="005F6A3A">
        <w:rPr>
          <w:rFonts w:ascii="Calibri" w:eastAsia="Calibri" w:hAnsi="Calibri" w:cs="Calibri"/>
          <w:i/>
          <w:noProof/>
          <w:color w:val="000000"/>
          <w:szCs w:val="24"/>
          <w:u w:val="single"/>
        </w:rPr>
        <w:t>very late in the process of researching a topic</w:t>
      </w:r>
      <w:r w:rsidRPr="005F6A3A">
        <w:rPr>
          <w:rFonts w:ascii="Calibri" w:eastAsia="Calibri" w:hAnsi="Calibri" w:cs="Calibri"/>
          <w:noProof/>
          <w:color w:val="000000"/>
          <w:szCs w:val="24"/>
        </w:rPr>
        <w:t xml:space="preserve">. </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lastRenderedPageBreak/>
        <w:t xml:space="preserve">b. Thus, one’s research strategy should not be first to devise a thesis and then to do one’s research. </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Rather, one should (i) find a topic that interests you, (ii) research it thoroughly, (iii) gather a broad understanding of the issues, questions, debates, and arguments related to your topic, and (iv) finally construct a thesis that one can argue on the basis of the research you have undertaken. </w:t>
      </w:r>
    </w:p>
    <w:p w:rsidR="005F6A3A" w:rsidRPr="005F6A3A" w:rsidRDefault="005F6A3A" w:rsidP="005F6A3A">
      <w:pPr>
        <w:spacing w:after="0" w:line="240" w:lineRule="auto"/>
        <w:ind w:left="2160"/>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d. You can then structure a paper around proving and defending your thesis statement on the basis of your research.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C. Grounds: Grounds</w:t>
      </w:r>
      <w:r w:rsidRPr="005F6A3A">
        <w:rPr>
          <w:rFonts w:ascii="Calibri" w:eastAsia="Calibri" w:hAnsi="Calibri" w:cs="Calibri"/>
          <w:i/>
          <w:noProof/>
          <w:color w:val="000000"/>
          <w:szCs w:val="24"/>
        </w:rPr>
        <w:t xml:space="preserve"> </w:t>
      </w:r>
      <w:r w:rsidRPr="005F6A3A">
        <w:rPr>
          <w:rFonts w:ascii="Calibri" w:eastAsia="Calibri" w:hAnsi="Calibri" w:cs="Calibri"/>
          <w:noProof/>
          <w:color w:val="000000"/>
          <w:szCs w:val="24"/>
        </w:rPr>
        <w:t xml:space="preserve">provide the </w:t>
      </w:r>
      <w:r w:rsidRPr="005F6A3A">
        <w:rPr>
          <w:rFonts w:ascii="Calibri" w:eastAsia="Calibri" w:hAnsi="Calibri" w:cs="Calibri"/>
          <w:i/>
          <w:noProof/>
          <w:color w:val="000000"/>
          <w:szCs w:val="24"/>
          <w:u w:val="single"/>
        </w:rPr>
        <w:t>reasons and evidences</w:t>
      </w:r>
      <w:r w:rsidRPr="005F6A3A">
        <w:rPr>
          <w:rFonts w:ascii="Calibri" w:eastAsia="Calibri" w:hAnsi="Calibri" w:cs="Calibri"/>
          <w:noProof/>
          <w:color w:val="000000"/>
          <w:szCs w:val="24"/>
        </w:rPr>
        <w:t xml:space="preserve"> used to support the paper’s thesis/major claim</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Note: The </w:t>
      </w:r>
      <w:r w:rsidRPr="005F6A3A">
        <w:rPr>
          <w:rFonts w:ascii="Calibri" w:eastAsia="Calibri" w:hAnsi="Calibri" w:cs="Calibri"/>
          <w:i/>
          <w:noProof/>
          <w:color w:val="000000"/>
          <w:szCs w:val="24"/>
        </w:rPr>
        <w:t>type</w:t>
      </w:r>
      <w:r w:rsidRPr="005F6A3A">
        <w:rPr>
          <w:rFonts w:ascii="Calibri" w:eastAsia="Calibri" w:hAnsi="Calibri" w:cs="Calibri"/>
          <w:noProof/>
          <w:color w:val="000000"/>
          <w:szCs w:val="24"/>
        </w:rPr>
        <w:t xml:space="preserve"> of theology paper that you are writing (see II. below) will determine the </w:t>
      </w:r>
      <w:r w:rsidRPr="005F6A3A">
        <w:rPr>
          <w:rFonts w:ascii="Calibri" w:eastAsia="Calibri" w:hAnsi="Calibri" w:cs="Calibri"/>
          <w:i/>
          <w:noProof/>
          <w:color w:val="000000"/>
          <w:szCs w:val="24"/>
        </w:rPr>
        <w:t>type</w:t>
      </w:r>
      <w:r w:rsidRPr="005F6A3A">
        <w:rPr>
          <w:rFonts w:ascii="Calibri" w:eastAsia="Calibri" w:hAnsi="Calibri" w:cs="Calibri"/>
          <w:noProof/>
          <w:color w:val="000000"/>
          <w:szCs w:val="24"/>
        </w:rPr>
        <w:t xml:space="preserve"> of grounds to which you must appeal in establishing your thesis.</w:t>
      </w:r>
    </w:p>
    <w:p w:rsidR="005F6A3A" w:rsidRPr="005F6A3A" w:rsidRDefault="005F6A3A" w:rsidP="005F6A3A">
      <w:pPr>
        <w:spacing w:after="0" w:line="240" w:lineRule="auto"/>
        <w:ind w:left="1440"/>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2. Potential sources for grounding a theological claim include: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a. Biblical exegesis</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b. Ecclesiastical authority (creeds, confessions, trusted doctors of the church, ecclesiastical consensus); in classical dogmatic reasoning, these subordinate authorities provide “probable” arguments in doctrinal argumentation</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Historical evidence </w:t>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d. Rational arguments</w:t>
      </w:r>
      <w:r w:rsidRPr="005F6A3A">
        <w:rPr>
          <w:rFonts w:ascii="Calibri" w:eastAsia="Calibri" w:hAnsi="Calibri" w:cs="Calibri"/>
          <w:noProof/>
          <w:color w:val="000000"/>
          <w:szCs w:val="24"/>
          <w:vertAlign w:val="superscript"/>
        </w:rPr>
        <w:footnoteReference w:id="3"/>
      </w: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e. Reliable scholarship (primary and secondary sources)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D. Warrants: Warrants (which often remain implicit in your paper) connect your </w:t>
      </w:r>
      <w:r w:rsidRPr="005F6A3A">
        <w:rPr>
          <w:rFonts w:ascii="Calibri" w:eastAsia="Calibri" w:hAnsi="Calibri" w:cs="Calibri"/>
          <w:i/>
          <w:noProof/>
          <w:color w:val="000000"/>
          <w:szCs w:val="24"/>
        </w:rPr>
        <w:t>grounds</w:t>
      </w:r>
      <w:r w:rsidRPr="005F6A3A">
        <w:rPr>
          <w:rFonts w:ascii="Calibri" w:eastAsia="Calibri" w:hAnsi="Calibri" w:cs="Calibri"/>
          <w:noProof/>
          <w:color w:val="000000"/>
          <w:szCs w:val="24"/>
        </w:rPr>
        <w:t xml:space="preserve"> to your </w:t>
      </w:r>
      <w:r w:rsidRPr="005F6A3A">
        <w:rPr>
          <w:rFonts w:ascii="Calibri" w:eastAsia="Calibri" w:hAnsi="Calibri" w:cs="Calibri"/>
          <w:i/>
          <w:noProof/>
          <w:color w:val="000000"/>
          <w:szCs w:val="24"/>
        </w:rPr>
        <w:t>thesis/claim</w:t>
      </w:r>
      <w:r w:rsidRPr="005F6A3A">
        <w:rPr>
          <w:rFonts w:ascii="Calibri" w:eastAsia="Calibri" w:hAnsi="Calibri" w:cs="Calibri"/>
          <w:noProof/>
          <w:color w:val="000000"/>
          <w:szCs w:val="24"/>
        </w:rPr>
        <w:t xml:space="preserve"> by explaining the </w:t>
      </w:r>
      <w:r w:rsidRPr="005F6A3A">
        <w:rPr>
          <w:rFonts w:ascii="Calibri" w:eastAsia="Calibri" w:hAnsi="Calibri" w:cs="Calibri"/>
          <w:i/>
          <w:noProof/>
          <w:color w:val="000000"/>
          <w:szCs w:val="24"/>
          <w:u w:val="single"/>
        </w:rPr>
        <w:t>logical relevance</w:t>
      </w:r>
      <w:r w:rsidRPr="005F6A3A">
        <w:rPr>
          <w:rFonts w:ascii="Calibri" w:eastAsia="Calibri" w:hAnsi="Calibri" w:cs="Calibri"/>
          <w:noProof/>
          <w:color w:val="000000"/>
          <w:szCs w:val="24"/>
        </w:rPr>
        <w:t xml:space="preserve"> of your grounds to your thesis. In other words, warrants answer the question: “Why do </w:t>
      </w:r>
      <w:r w:rsidRPr="005F6A3A">
        <w:rPr>
          <w:rFonts w:ascii="Calibri" w:eastAsia="Calibri" w:hAnsi="Calibri" w:cs="Calibri"/>
          <w:i/>
          <w:noProof/>
          <w:color w:val="000000"/>
          <w:szCs w:val="24"/>
        </w:rPr>
        <w:t>these</w:t>
      </w:r>
      <w:r w:rsidRPr="005F6A3A">
        <w:rPr>
          <w:rFonts w:ascii="Calibri" w:eastAsia="Calibri" w:hAnsi="Calibri" w:cs="Calibri"/>
          <w:noProof/>
          <w:color w:val="000000"/>
          <w:szCs w:val="24"/>
        </w:rPr>
        <w:t xml:space="preserve"> arguments or </w:t>
      </w:r>
      <w:r w:rsidRPr="005F6A3A">
        <w:rPr>
          <w:rFonts w:ascii="Calibri" w:eastAsia="Calibri" w:hAnsi="Calibri" w:cs="Calibri"/>
          <w:i/>
          <w:noProof/>
          <w:color w:val="000000"/>
          <w:szCs w:val="24"/>
        </w:rPr>
        <w:t>this</w:t>
      </w:r>
      <w:r w:rsidRPr="005F6A3A">
        <w:rPr>
          <w:rFonts w:ascii="Calibri" w:eastAsia="Calibri" w:hAnsi="Calibri" w:cs="Calibri"/>
          <w:noProof/>
          <w:color w:val="000000"/>
          <w:szCs w:val="24"/>
        </w:rPr>
        <w:t xml:space="preserve"> evidence ‘count as’ support for </w:t>
      </w:r>
      <w:r w:rsidRPr="005F6A3A">
        <w:rPr>
          <w:rFonts w:ascii="Calibri" w:eastAsia="Calibri" w:hAnsi="Calibri" w:cs="Calibri"/>
          <w:i/>
          <w:noProof/>
          <w:color w:val="000000"/>
          <w:szCs w:val="24"/>
        </w:rPr>
        <w:t>this</w:t>
      </w:r>
      <w:r w:rsidRPr="005F6A3A">
        <w:rPr>
          <w:rFonts w:ascii="Calibri" w:eastAsia="Calibri" w:hAnsi="Calibri" w:cs="Calibri"/>
          <w:noProof/>
          <w:color w:val="000000"/>
          <w:szCs w:val="24"/>
        </w:rPr>
        <w:t xml:space="preserve"> thesis/claim.”</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You do not always need to state your warrants explicitly. Sometimes warrants are shared by you and your reader or by the persons whose claims are being debated in your paper.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lastRenderedPageBreak/>
        <w:t>* For example: A paper criticizing N. T. Wright’s view of justification would not necessarily need to explain why biblical exegesis must be determinative for one’s view of justification. That is not a point of dispute between Wright and confessional Protestants.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You may need to spell out your warrants when they are not shared by all parties in a debate, or when the particular relevance of an argument or piece of evidence may not be self-evident to your reader.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 For example: A paper defending the practice of infant baptism might need to explain why it is that an OT passage would bear on the discussion of a NT sacrament.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In the process of your research, you should </w:t>
      </w:r>
      <w:r w:rsidRPr="005F6A3A">
        <w:rPr>
          <w:rFonts w:ascii="Calibri" w:eastAsia="Calibri" w:hAnsi="Calibri" w:cs="Calibri"/>
          <w:i/>
          <w:noProof/>
          <w:color w:val="000000"/>
          <w:szCs w:val="24"/>
        </w:rPr>
        <w:t>always</w:t>
      </w:r>
      <w:r w:rsidRPr="005F6A3A">
        <w:rPr>
          <w:rFonts w:ascii="Calibri" w:eastAsia="Calibri" w:hAnsi="Calibri" w:cs="Calibri"/>
          <w:noProof/>
          <w:color w:val="000000"/>
          <w:szCs w:val="24"/>
        </w:rPr>
        <w:t xml:space="preserve"> ask yourself whether or not your arguments and evidence are warranted, i.e., </w:t>
      </w:r>
      <w:r w:rsidRPr="005F6A3A">
        <w:rPr>
          <w:rFonts w:ascii="Calibri" w:eastAsia="Calibri" w:hAnsi="Calibri" w:cs="Calibri"/>
          <w:i/>
          <w:noProof/>
          <w:color w:val="000000"/>
          <w:szCs w:val="24"/>
        </w:rPr>
        <w:t>whether and how</w:t>
      </w:r>
      <w:r w:rsidRPr="005F6A3A">
        <w:rPr>
          <w:rFonts w:ascii="Calibri" w:eastAsia="Calibri" w:hAnsi="Calibri" w:cs="Calibri"/>
          <w:noProof/>
          <w:color w:val="000000"/>
          <w:szCs w:val="24"/>
        </w:rPr>
        <w:t xml:space="preserve"> they provide support to your thesis/claim.</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E. Backing: Backing provides </w:t>
      </w:r>
      <w:r w:rsidRPr="005F6A3A">
        <w:rPr>
          <w:rFonts w:ascii="Calibri" w:eastAsia="Calibri" w:hAnsi="Calibri" w:cs="Calibri"/>
          <w:i/>
          <w:noProof/>
          <w:color w:val="000000"/>
          <w:szCs w:val="24"/>
          <w:u w:val="single"/>
        </w:rPr>
        <w:t>further support for your warrants</w:t>
      </w:r>
      <w:r w:rsidRPr="005F6A3A">
        <w:rPr>
          <w:rFonts w:ascii="Calibri" w:eastAsia="Calibri" w:hAnsi="Calibri" w:cs="Calibri"/>
          <w:noProof/>
          <w:color w:val="000000"/>
          <w:szCs w:val="24"/>
        </w:rPr>
        <w:t>, though it may not support your thesis directly.</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 For example: In trying to explain the warrant for using OT texts in an argument for infant baptism, you might appeal to the sound hermeneutical practice of building </w:t>
      </w:r>
      <w:r w:rsidRPr="005F6A3A">
        <w:rPr>
          <w:rFonts w:ascii="Calibri" w:eastAsia="Calibri" w:hAnsi="Calibri" w:cs="Calibri"/>
          <w:i/>
          <w:noProof/>
          <w:color w:val="000000"/>
          <w:szCs w:val="24"/>
        </w:rPr>
        <w:t xml:space="preserve">other </w:t>
      </w:r>
      <w:r w:rsidRPr="005F6A3A">
        <w:rPr>
          <w:rFonts w:ascii="Calibri" w:eastAsia="Calibri" w:hAnsi="Calibri" w:cs="Calibri"/>
          <w:noProof/>
          <w:color w:val="000000"/>
          <w:szCs w:val="24"/>
        </w:rPr>
        <w:t>doctrines via redemptive-historical exegesis, i.e., by reading the Bible from beginning to end.</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F. Qualifiers: Qualifiers put limitations on your thesis/claim and protect you from overstating your case.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Sample thesis: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provides a robust framework for appreciating the Holy Spirit’s role in saving sinners.”</w:t>
      </w:r>
    </w:p>
    <w:p w:rsidR="005F6A3A" w:rsidRPr="005F6A3A" w:rsidRDefault="005F6A3A" w:rsidP="005F6A3A">
      <w:pPr>
        <w:spacing w:after="0" w:line="240" w:lineRule="auto"/>
        <w:ind w:left="1440"/>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Sample qualifier: “Although Reformed systematic theology is sometimes accused of neglecting the person and work of the Holy Spirit, the triadic structure of the Reformed doctrine of salvation (i.e.,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historia salutis</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ordo salutis</w:t>
      </w:r>
      <w:r w:rsidRPr="005F6A3A">
        <w:rPr>
          <w:rFonts w:ascii="Calibri" w:eastAsia="Calibri" w:hAnsi="Calibri" w:cs="Calibri"/>
          <w:noProof/>
          <w:color w:val="000000"/>
          <w:szCs w:val="24"/>
        </w:rPr>
        <w:t xml:space="preserve">) provides a robust framework for appreciating the Holy Spirit’s role in saving sinners. </w:t>
      </w:r>
      <w:r w:rsidRPr="005F6A3A">
        <w:rPr>
          <w:rFonts w:ascii="Calibri" w:eastAsia="Calibri" w:hAnsi="Calibri" w:cs="Calibri"/>
          <w:i/>
          <w:noProof/>
          <w:color w:val="000000"/>
          <w:szCs w:val="24"/>
        </w:rPr>
        <w:t>To be sure</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Reformed Christians have sometimes failed to appreciate the significance of the third person of the Trinity, but this occurs as a result of neglecting their system of theology and not as its natural consequence.</w:t>
      </w:r>
      <w:r w:rsidRPr="005F6A3A">
        <w:rPr>
          <w:rFonts w:ascii="Calibri" w:eastAsia="Calibri" w:hAnsi="Calibri" w:cs="Calibri"/>
          <w:noProof/>
          <w:color w:val="000000"/>
          <w:szCs w:val="24"/>
        </w:rPr>
        <w:t>”</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G. Rebuttal: In your rebuttal, you </w:t>
      </w:r>
      <w:r w:rsidRPr="005F6A3A">
        <w:rPr>
          <w:rFonts w:ascii="Calibri" w:eastAsia="Calibri" w:hAnsi="Calibri" w:cs="Calibri"/>
          <w:i/>
          <w:noProof/>
          <w:color w:val="000000"/>
          <w:szCs w:val="24"/>
          <w:u w:val="single"/>
        </w:rPr>
        <w:t>acknowledge, accurately summarize, and refute objections</w:t>
      </w:r>
      <w:r w:rsidRPr="005F6A3A">
        <w:rPr>
          <w:rFonts w:ascii="Calibri" w:eastAsia="Calibri" w:hAnsi="Calibri" w:cs="Calibri"/>
          <w:noProof/>
          <w:color w:val="000000"/>
          <w:szCs w:val="24"/>
        </w:rPr>
        <w:t xml:space="preserve"> to your claim, as well as the grounds (and sometimes warrants) upon which those objections are based.</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 Note: </w:t>
      </w:r>
      <w:r w:rsidRPr="005F6A3A">
        <w:rPr>
          <w:rFonts w:ascii="Calibri" w:eastAsia="Calibri" w:hAnsi="Calibri" w:cs="Calibri"/>
          <w:i/>
          <w:noProof/>
          <w:color w:val="000000"/>
          <w:szCs w:val="24"/>
        </w:rPr>
        <w:t>Strong thesis statements</w:t>
      </w:r>
      <w:r w:rsidRPr="005F6A3A">
        <w:rPr>
          <w:rFonts w:ascii="Calibri" w:eastAsia="Calibri" w:hAnsi="Calibri" w:cs="Calibri"/>
          <w:noProof/>
          <w:color w:val="000000"/>
          <w:szCs w:val="24"/>
        </w:rPr>
        <w:t xml:space="preserve"> are built upon the acknowledgment, fair summarization, and cogent refutation of the </w:t>
      </w:r>
      <w:r w:rsidRPr="005F6A3A">
        <w:rPr>
          <w:rFonts w:ascii="Calibri" w:eastAsia="Calibri" w:hAnsi="Calibri" w:cs="Calibri"/>
          <w:i/>
          <w:noProof/>
          <w:color w:val="000000"/>
          <w:szCs w:val="24"/>
        </w:rPr>
        <w:t>strongest possible objections</w:t>
      </w:r>
      <w:r w:rsidRPr="005F6A3A">
        <w:rPr>
          <w:rFonts w:ascii="Calibri" w:eastAsia="Calibri" w:hAnsi="Calibri" w:cs="Calibri"/>
          <w:noProof/>
          <w:color w:val="000000"/>
          <w:szCs w:val="24"/>
        </w:rPr>
        <w:t xml:space="preserve"> to the thesis.</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II. Types of theology papers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All papers in this course must articulate and defend a </w:t>
      </w:r>
      <w:r w:rsidRPr="005F6A3A">
        <w:rPr>
          <w:rFonts w:ascii="Calibri" w:eastAsia="Calibri" w:hAnsi="Calibri" w:cs="Calibri"/>
          <w:i/>
          <w:noProof/>
          <w:color w:val="000000"/>
          <w:szCs w:val="24"/>
          <w:u w:val="single"/>
        </w:rPr>
        <w:t>thesis statement</w:t>
      </w:r>
      <w:r w:rsidRPr="005F6A3A">
        <w:rPr>
          <w:rFonts w:ascii="Calibri" w:eastAsia="Calibri" w:hAnsi="Calibri" w:cs="Calibri"/>
          <w:noProof/>
          <w:color w:val="000000"/>
          <w:szCs w:val="24"/>
        </w:rPr>
        <w:t xml:space="preserve"> related to </w:t>
      </w:r>
      <w:r w:rsidRPr="005F6A3A">
        <w:rPr>
          <w:rFonts w:ascii="Calibri" w:eastAsia="Calibri" w:hAnsi="Calibri" w:cs="Calibri"/>
          <w:i/>
          <w:noProof/>
          <w:color w:val="000000"/>
          <w:szCs w:val="24"/>
          <w:u w:val="single"/>
        </w:rPr>
        <w:t>one of the doctrines discussed in this course</w:t>
      </w:r>
      <w:r w:rsidRPr="005F6A3A">
        <w:rPr>
          <w:rFonts w:ascii="Calibri" w:eastAsia="Calibri" w:hAnsi="Calibri" w:cs="Calibri"/>
          <w:noProof/>
          <w:color w:val="000000"/>
          <w:szCs w:val="24"/>
        </w:rPr>
        <w:t>.</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B. Nevertheless, you may approach your topic from one of the following different perspectives: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1. The primarily </w:t>
      </w:r>
      <w:r w:rsidRPr="005F6A3A">
        <w:rPr>
          <w:rFonts w:ascii="Calibri" w:eastAsia="Calibri" w:hAnsi="Calibri" w:cs="Calibri"/>
          <w:i/>
          <w:noProof/>
          <w:color w:val="000000"/>
          <w:szCs w:val="24"/>
        </w:rPr>
        <w:t>exegetical</w:t>
      </w:r>
      <w:r w:rsidRPr="005F6A3A">
        <w:rPr>
          <w:rFonts w:ascii="Calibri" w:eastAsia="Calibri" w:hAnsi="Calibri" w:cs="Calibri"/>
          <w:noProof/>
          <w:color w:val="000000"/>
          <w:szCs w:val="24"/>
        </w:rPr>
        <w:t xml:space="preserve"> theology paper: Focus on a particular biblical text or series of biblical texts which articulate the biblical “grammar” of your doctrine.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2. The primarily </w:t>
      </w:r>
      <w:r w:rsidRPr="005F6A3A">
        <w:rPr>
          <w:rFonts w:ascii="Calibri" w:eastAsia="Calibri" w:hAnsi="Calibri" w:cs="Calibri"/>
          <w:i/>
          <w:noProof/>
          <w:color w:val="000000"/>
          <w:szCs w:val="24"/>
        </w:rPr>
        <w:t>historical</w:t>
      </w:r>
      <w:r w:rsidRPr="005F6A3A">
        <w:rPr>
          <w:rFonts w:ascii="Calibri" w:eastAsia="Calibri" w:hAnsi="Calibri" w:cs="Calibri"/>
          <w:noProof/>
          <w:color w:val="000000"/>
          <w:szCs w:val="24"/>
        </w:rPr>
        <w:t xml:space="preserve"> theology paper: Focus on a historical figure(s), text(s), or event(s) related to your chosen doctrinal topic.</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The primarily </w:t>
      </w:r>
      <w:r w:rsidRPr="005F6A3A">
        <w:rPr>
          <w:rFonts w:ascii="Calibri" w:eastAsia="Calibri" w:hAnsi="Calibri" w:cs="Calibri"/>
          <w:i/>
          <w:noProof/>
          <w:color w:val="000000"/>
          <w:szCs w:val="24"/>
        </w:rPr>
        <w:t>dogmatic</w:t>
      </w:r>
      <w:r w:rsidRPr="005F6A3A">
        <w:rPr>
          <w:rFonts w:ascii="Calibri" w:eastAsia="Calibri" w:hAnsi="Calibri" w:cs="Calibri"/>
          <w:noProof/>
          <w:color w:val="000000"/>
          <w:szCs w:val="24"/>
        </w:rPr>
        <w:t xml:space="preserve"> theology paper: Focus on expounding a particular doctrinal </w:t>
      </w:r>
      <w:r w:rsidRPr="005F6A3A">
        <w:rPr>
          <w:rFonts w:ascii="Calibri" w:eastAsia="Calibri" w:hAnsi="Calibri" w:cs="Calibri"/>
          <w:i/>
          <w:noProof/>
          <w:color w:val="000000"/>
          <w:szCs w:val="24"/>
        </w:rPr>
        <w:t>locus</w:t>
      </w:r>
      <w:r w:rsidRPr="005F6A3A">
        <w:rPr>
          <w:rFonts w:ascii="Calibri" w:eastAsia="Calibri" w:hAnsi="Calibri" w:cs="Calibri"/>
          <w:noProof/>
          <w:color w:val="000000"/>
          <w:szCs w:val="24"/>
        </w:rPr>
        <w:t xml:space="preserve">, providing a summary of the biblical and theological grounds upon which that </w:t>
      </w:r>
      <w:r w:rsidRPr="005F6A3A">
        <w:rPr>
          <w:rFonts w:ascii="Calibri" w:eastAsia="Calibri" w:hAnsi="Calibri" w:cs="Calibri"/>
          <w:i/>
          <w:noProof/>
          <w:color w:val="000000"/>
          <w:szCs w:val="24"/>
        </w:rPr>
        <w:t>locus</w:t>
      </w:r>
      <w:r w:rsidRPr="005F6A3A">
        <w:rPr>
          <w:rFonts w:ascii="Calibri" w:eastAsia="Calibri" w:hAnsi="Calibri" w:cs="Calibri"/>
          <w:noProof/>
          <w:color w:val="000000"/>
          <w:szCs w:val="24"/>
        </w:rPr>
        <w:t xml:space="preserve"> rests, and refuting the major objections to it. </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 xml:space="preserve">III. Research paper format </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There is a difference between </w:t>
      </w:r>
      <w:r w:rsidRPr="005F6A3A">
        <w:rPr>
          <w:rFonts w:ascii="Calibri" w:eastAsia="Calibri" w:hAnsi="Calibri" w:cs="Calibri"/>
          <w:i/>
          <w:noProof/>
          <w:color w:val="000000"/>
          <w:szCs w:val="24"/>
        </w:rPr>
        <w:t xml:space="preserve">constructing </w:t>
      </w:r>
      <w:r w:rsidRPr="005F6A3A">
        <w:rPr>
          <w:rFonts w:ascii="Calibri" w:eastAsia="Calibri" w:hAnsi="Calibri" w:cs="Calibri"/>
          <w:noProof/>
          <w:color w:val="000000"/>
          <w:szCs w:val="24"/>
        </w:rPr>
        <w:t xml:space="preserve">a sound theological argument (= logic) and </w:t>
      </w:r>
      <w:r w:rsidRPr="005F6A3A">
        <w:rPr>
          <w:rFonts w:ascii="Calibri" w:eastAsia="Calibri" w:hAnsi="Calibri" w:cs="Calibri"/>
          <w:i/>
          <w:noProof/>
          <w:color w:val="000000"/>
          <w:szCs w:val="24"/>
        </w:rPr>
        <w:t>presenting</w:t>
      </w:r>
      <w:r w:rsidRPr="005F6A3A">
        <w:rPr>
          <w:rFonts w:ascii="Calibri" w:eastAsia="Calibri" w:hAnsi="Calibri" w:cs="Calibri"/>
          <w:noProof/>
          <w:color w:val="000000"/>
          <w:szCs w:val="24"/>
        </w:rPr>
        <w:t xml:space="preserve"> a sound theological argument (= rhetoric). Through your </w:t>
      </w:r>
      <w:r w:rsidRPr="005F6A3A">
        <w:rPr>
          <w:rFonts w:ascii="Calibri" w:eastAsia="Calibri" w:hAnsi="Calibri" w:cs="Calibri"/>
          <w:i/>
          <w:noProof/>
          <w:color w:val="000000"/>
          <w:szCs w:val="24"/>
          <w:u w:val="single"/>
        </w:rPr>
        <w:t>research</w:t>
      </w:r>
      <w:r w:rsidRPr="005F6A3A">
        <w:rPr>
          <w:rFonts w:ascii="Calibri" w:eastAsia="Calibri" w:hAnsi="Calibri" w:cs="Calibri"/>
          <w:noProof/>
          <w:color w:val="000000"/>
          <w:szCs w:val="24"/>
        </w:rPr>
        <w:t xml:space="preserve">, you will construct a sound theological argument. In your </w:t>
      </w:r>
      <w:r w:rsidRPr="005F6A3A">
        <w:rPr>
          <w:rFonts w:ascii="Calibri" w:eastAsia="Calibri" w:hAnsi="Calibri" w:cs="Calibri"/>
          <w:i/>
          <w:noProof/>
          <w:color w:val="000000"/>
          <w:szCs w:val="24"/>
          <w:u w:val="single"/>
        </w:rPr>
        <w:t>paper</w:t>
      </w:r>
      <w:r w:rsidRPr="005F6A3A">
        <w:rPr>
          <w:rFonts w:ascii="Calibri" w:eastAsia="Calibri" w:hAnsi="Calibri" w:cs="Calibri"/>
          <w:noProof/>
          <w:color w:val="000000"/>
          <w:szCs w:val="24"/>
        </w:rPr>
        <w:t>, you will present that argument in rhetorically fitting, clear English prose.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firstLine="720"/>
        <w:rPr>
          <w:rFonts w:ascii="Calibri" w:eastAsia="Calibri" w:hAnsi="Calibri" w:cs="Calibri"/>
          <w:noProof/>
          <w:color w:val="000000"/>
          <w:szCs w:val="24"/>
        </w:rPr>
      </w:pPr>
      <w:r w:rsidRPr="005F6A3A">
        <w:rPr>
          <w:rFonts w:ascii="Calibri" w:eastAsia="Calibri" w:hAnsi="Calibri" w:cs="Calibri"/>
          <w:noProof/>
          <w:color w:val="000000"/>
          <w:szCs w:val="24"/>
        </w:rPr>
        <w:t>B. Paper structure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1. Introduction: The first 2-3 paragraphs of your paper should:</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a. Pique the reader’s interest in your topic </w:t>
      </w:r>
      <w:r w:rsidRPr="005F6A3A">
        <w:rPr>
          <w:rFonts w:ascii="Calibri" w:eastAsia="Calibri" w:hAnsi="Calibri" w:cs="Calibri"/>
          <w:noProof/>
          <w:color w:val="000000"/>
          <w:szCs w:val="24"/>
        </w:rPr>
        <w:sym w:font="Wingdings" w:char="F0E0"/>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lastRenderedPageBreak/>
        <w:t>b. Provide a brief introduction to the problem (</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which your paper seeks to address </w:t>
      </w:r>
      <w:r w:rsidRPr="005F6A3A">
        <w:rPr>
          <w:rFonts w:ascii="Calibri" w:eastAsia="Calibri" w:hAnsi="Calibri" w:cs="Calibri"/>
          <w:noProof/>
          <w:color w:val="000000"/>
          <w:szCs w:val="24"/>
        </w:rPr>
        <w:sym w:font="Wingdings" w:char="F0E0"/>
      </w:r>
      <w:r w:rsidRPr="005F6A3A">
        <w:rPr>
          <w:rFonts w:ascii="Calibri" w:eastAsia="Calibri" w:hAnsi="Calibri" w:cs="Calibri"/>
          <w:noProof/>
          <w:color w:val="000000"/>
          <w:szCs w:val="24"/>
        </w:rPr>
        <w:t xml:space="preserve"> [Note: your work in I.B.4.c.(iii) provides the basis for this.]</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c. Clearly state your </w:t>
      </w:r>
      <w:r w:rsidRPr="005F6A3A">
        <w:rPr>
          <w:rFonts w:ascii="Calibri" w:eastAsia="Calibri" w:hAnsi="Calibri" w:cs="Calibri"/>
          <w:i/>
          <w:noProof/>
          <w:color w:val="000000"/>
          <w:szCs w:val="24"/>
          <w:u w:val="single"/>
        </w:rPr>
        <w:t>thesis</w:t>
      </w:r>
      <w:r w:rsidRPr="005F6A3A">
        <w:rPr>
          <w:rFonts w:ascii="Calibri" w:eastAsia="Calibri" w:hAnsi="Calibri" w:cs="Calibri"/>
          <w:noProof/>
          <w:color w:val="000000"/>
          <w:szCs w:val="24"/>
        </w:rPr>
        <w:t>—</w:t>
      </w:r>
      <w:r w:rsidRPr="005F6A3A">
        <w:rPr>
          <w:rFonts w:ascii="Calibri" w:eastAsia="Calibri" w:hAnsi="Calibri" w:cs="Calibri"/>
          <w:i/>
          <w:noProof/>
          <w:color w:val="000000"/>
          <w:szCs w:val="24"/>
        </w:rPr>
        <w:t>the specific, significant claim</w:t>
      </w:r>
      <w:r w:rsidRPr="005F6A3A">
        <w:rPr>
          <w:rFonts w:ascii="Calibri" w:eastAsia="Calibri" w:hAnsi="Calibri" w:cs="Calibri"/>
          <w:noProof/>
          <w:color w:val="000000"/>
          <w:szCs w:val="24"/>
        </w:rPr>
        <w:t xml:space="preserve"> that your paper seeks to prove through sound argumentation and evidence and to defend against objections (note: your thesis is a </w:t>
      </w:r>
      <w:r w:rsidRPr="005F6A3A">
        <w:rPr>
          <w:rFonts w:ascii="Calibri" w:eastAsia="Calibri" w:hAnsi="Calibri" w:cs="Calibri"/>
          <w:i/>
          <w:noProof/>
          <w:color w:val="000000"/>
          <w:szCs w:val="24"/>
        </w:rPr>
        <w:t>claim</w:t>
      </w:r>
      <w:r w:rsidRPr="005F6A3A">
        <w:rPr>
          <w:rFonts w:ascii="Calibri" w:eastAsia="Calibri" w:hAnsi="Calibri" w:cs="Calibri"/>
          <w:noProof/>
          <w:color w:val="000000"/>
          <w:szCs w:val="24"/>
        </w:rPr>
        <w:t xml:space="preserve"> that </w:t>
      </w:r>
      <w:r w:rsidRPr="005F6A3A">
        <w:rPr>
          <w:rFonts w:ascii="Calibri" w:eastAsia="Calibri" w:hAnsi="Calibri" w:cs="Calibri"/>
          <w:i/>
          <w:noProof/>
          <w:color w:val="000000"/>
          <w:szCs w:val="24"/>
        </w:rPr>
        <w:t>addresses or answers</w:t>
      </w:r>
      <w:r w:rsidRPr="005F6A3A">
        <w:rPr>
          <w:rFonts w:ascii="Calibri" w:eastAsia="Calibri" w:hAnsi="Calibri" w:cs="Calibri"/>
          <w:noProof/>
          <w:color w:val="000000"/>
          <w:szCs w:val="24"/>
        </w:rPr>
        <w:t xml:space="preserve"> the problem/</w:t>
      </w:r>
      <w:r w:rsidRPr="005F6A3A">
        <w:rPr>
          <w:rFonts w:ascii="Calibri" w:eastAsia="Calibri" w:hAnsi="Calibri" w:cs="Calibri"/>
          <w:i/>
          <w:noProof/>
          <w:color w:val="000000"/>
          <w:szCs w:val="24"/>
        </w:rPr>
        <w:t>quaestio</w:t>
      </w:r>
      <w:r w:rsidRPr="005F6A3A">
        <w:rPr>
          <w:rFonts w:ascii="Calibri" w:eastAsia="Calibri" w:hAnsi="Calibri" w:cs="Calibri"/>
          <w:noProof/>
          <w:color w:val="000000"/>
          <w:szCs w:val="24"/>
        </w:rPr>
        <w:t xml:space="preserve"> you raise in your introduction [see sample theses above]) </w:t>
      </w:r>
      <w:r w:rsidRPr="005F6A3A">
        <w:rPr>
          <w:rFonts w:ascii="Calibri" w:eastAsia="Calibri" w:hAnsi="Calibri" w:cs="Calibri"/>
          <w:noProof/>
          <w:color w:val="000000"/>
          <w:szCs w:val="24"/>
        </w:rPr>
        <w:sym w:font="Wingdings" w:char="F0E0"/>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d. Provide a brief overview of the structure of your paper.</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72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2. Body: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a. In the body of your paper, you will elaborate upon your thesis, adequately furnish grounds that support your thesis, discuss and defend warrants as necessary, and deal with objections fairly and decisively.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 xml:space="preserve">b. The </w:t>
      </w:r>
      <w:r w:rsidRPr="005F6A3A">
        <w:rPr>
          <w:rFonts w:ascii="Calibri" w:eastAsia="Calibri" w:hAnsi="Calibri" w:cs="Calibri"/>
          <w:i/>
          <w:noProof/>
          <w:color w:val="000000"/>
          <w:szCs w:val="24"/>
        </w:rPr>
        <w:t>structure</w:t>
      </w:r>
      <w:r w:rsidRPr="005F6A3A">
        <w:rPr>
          <w:rFonts w:ascii="Calibri" w:eastAsia="Calibri" w:hAnsi="Calibri" w:cs="Calibri"/>
          <w:noProof/>
          <w:color w:val="000000"/>
          <w:szCs w:val="24"/>
        </w:rPr>
        <w:t xml:space="preserve"> of the body of your paper will vary depending upon the type of paper that you are writing (e.g., exegetical, historical, dogmatic, etc.).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Nevertheless, the structure should be transparent to your reader and should be written in such a way that the reader can follow your argument as easily as possible.</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3. Conclusion: In the last paragraph of your paper, you will restate/summarize your thesis and its supporting argumentation, and briefly point to the relevance of your thesis for the church’s thought and/or life.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rPr>
          <w:rFonts w:ascii="Calibri" w:eastAsia="Calibri" w:hAnsi="Calibri" w:cs="Calibri"/>
          <w:noProof/>
          <w:color w:val="000000"/>
          <w:szCs w:val="24"/>
        </w:rPr>
      </w:pPr>
      <w:r w:rsidRPr="005F6A3A">
        <w:rPr>
          <w:rFonts w:ascii="Calibri" w:eastAsia="Calibri" w:hAnsi="Calibri" w:cs="Calibri"/>
          <w:noProof/>
          <w:color w:val="000000"/>
          <w:szCs w:val="24"/>
        </w:rPr>
        <w:t xml:space="preserve">4. Sample structure for the body of a paper written to support the following thesis: “Although the Westminster Standards do not refer explicitly to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the substance of the doctrine as taught by many 17th century Reformed divines is affirmed therein.”</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a. Introduction</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1440" w:firstLine="720"/>
        <w:rPr>
          <w:rFonts w:ascii="Calibri" w:eastAsia="Calibri" w:hAnsi="Calibri" w:cs="Calibri"/>
          <w:noProof/>
          <w:color w:val="000000"/>
          <w:szCs w:val="24"/>
        </w:rPr>
      </w:pPr>
      <w:r w:rsidRPr="005F6A3A">
        <w:rPr>
          <w:rFonts w:ascii="Calibri" w:eastAsia="Calibri" w:hAnsi="Calibri" w:cs="Calibri"/>
          <w:noProof/>
          <w:color w:val="000000"/>
          <w:szCs w:val="24"/>
        </w:rPr>
        <w:t xml:space="preserve">b. Body </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 Briefly trace the </w:t>
      </w:r>
      <w:r w:rsidRPr="005F6A3A">
        <w:rPr>
          <w:rFonts w:ascii="Calibri" w:eastAsia="Calibri" w:hAnsi="Calibri" w:cs="Calibri"/>
          <w:i/>
          <w:noProof/>
          <w:color w:val="000000"/>
          <w:szCs w:val="24"/>
        </w:rPr>
        <w:t>historical development</w:t>
      </w:r>
      <w:r w:rsidRPr="005F6A3A">
        <w:rPr>
          <w:rFonts w:ascii="Calibri" w:eastAsia="Calibri" w:hAnsi="Calibri" w:cs="Calibri"/>
          <w:noProof/>
          <w:color w:val="000000"/>
          <w:szCs w:val="24"/>
        </w:rPr>
        <w:t xml:space="preserve"> of the doctrine of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and summarize the major </w:t>
      </w:r>
      <w:r w:rsidRPr="005F6A3A">
        <w:rPr>
          <w:rFonts w:ascii="Calibri" w:eastAsia="Calibri" w:hAnsi="Calibri" w:cs="Calibri"/>
          <w:i/>
          <w:noProof/>
          <w:color w:val="000000"/>
          <w:szCs w:val="24"/>
        </w:rPr>
        <w:t>elements</w:t>
      </w:r>
      <w:r w:rsidRPr="005F6A3A">
        <w:rPr>
          <w:rFonts w:ascii="Calibri" w:eastAsia="Calibri" w:hAnsi="Calibri" w:cs="Calibri"/>
          <w:noProof/>
          <w:color w:val="000000"/>
          <w:szCs w:val="24"/>
        </w:rPr>
        <w:t xml:space="preserve"> of the doctrine as presented by 17th century Reformed divines.</w:t>
      </w:r>
    </w:p>
    <w:p w:rsidR="005F6A3A" w:rsidRPr="005F6A3A" w:rsidRDefault="005F6A3A" w:rsidP="005F6A3A">
      <w:pPr>
        <w:spacing w:after="0" w:line="240" w:lineRule="auto"/>
        <w:ind w:left="2880"/>
        <w:rPr>
          <w:rFonts w:ascii="Calibri" w:eastAsia="Calibri" w:hAnsi="Calibri" w:cs="Calibri"/>
          <w:noProof/>
          <w:color w:val="000000"/>
          <w:szCs w:val="24"/>
        </w:rPr>
      </w:pPr>
    </w:p>
    <w:p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ii. Demonstrate that the </w:t>
      </w:r>
      <w:r w:rsidRPr="005F6A3A">
        <w:rPr>
          <w:rFonts w:ascii="Calibri" w:eastAsia="Calibri" w:hAnsi="Calibri" w:cs="Calibri"/>
          <w:i/>
          <w:noProof/>
          <w:color w:val="000000"/>
          <w:szCs w:val="24"/>
        </w:rPr>
        <w:t>term</w:t>
      </w:r>
      <w:r w:rsidRPr="005F6A3A">
        <w:rPr>
          <w:rFonts w:ascii="Calibri" w:eastAsia="Calibri" w:hAnsi="Calibri" w:cs="Calibri"/>
          <w:noProof/>
          <w:color w:val="000000"/>
          <w:szCs w:val="24"/>
        </w:rPr>
        <w:t xml:space="preserv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(or its terminological equivalents) does not appear in the Westminster Standards.</w:t>
      </w:r>
    </w:p>
    <w:p w:rsidR="005F6A3A" w:rsidRPr="005F6A3A" w:rsidRDefault="005F6A3A" w:rsidP="005F6A3A">
      <w:pPr>
        <w:spacing w:after="0" w:line="240" w:lineRule="auto"/>
        <w:ind w:left="2880"/>
        <w:rPr>
          <w:rFonts w:ascii="Calibri" w:eastAsia="Calibri" w:hAnsi="Calibri" w:cs="Calibri"/>
          <w:noProof/>
          <w:color w:val="000000"/>
          <w:szCs w:val="24"/>
        </w:rPr>
      </w:pPr>
    </w:p>
    <w:p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iii. Demonstrate that the </w:t>
      </w:r>
      <w:r w:rsidRPr="005F6A3A">
        <w:rPr>
          <w:rFonts w:ascii="Calibri" w:eastAsia="Calibri" w:hAnsi="Calibri" w:cs="Calibri"/>
          <w:i/>
          <w:noProof/>
          <w:color w:val="000000"/>
          <w:szCs w:val="24"/>
        </w:rPr>
        <w:t xml:space="preserve">elements </w:t>
      </w:r>
      <w:r w:rsidRPr="005F6A3A">
        <w:rPr>
          <w:rFonts w:ascii="Calibri" w:eastAsia="Calibri" w:hAnsi="Calibri" w:cs="Calibri"/>
          <w:noProof/>
          <w:color w:val="000000"/>
          <w:szCs w:val="24"/>
        </w:rPr>
        <w:t xml:space="preserve">of the doctrine do appear in the Westminster Standards; discuss the </w:t>
      </w:r>
      <w:r w:rsidRPr="005F6A3A">
        <w:rPr>
          <w:rFonts w:ascii="Calibri" w:eastAsia="Calibri" w:hAnsi="Calibri" w:cs="Calibri"/>
          <w:i/>
          <w:noProof/>
          <w:color w:val="000000"/>
          <w:szCs w:val="24"/>
        </w:rPr>
        <w:t>places</w:t>
      </w:r>
      <w:r w:rsidRPr="005F6A3A">
        <w:rPr>
          <w:rFonts w:ascii="Calibri" w:eastAsia="Calibri" w:hAnsi="Calibri" w:cs="Calibri"/>
          <w:noProof/>
          <w:color w:val="000000"/>
          <w:szCs w:val="24"/>
        </w:rPr>
        <w:t xml:space="preserve"> where those elements do appear; discuss any </w:t>
      </w:r>
      <w:r w:rsidRPr="005F6A3A">
        <w:rPr>
          <w:rFonts w:ascii="Calibri" w:eastAsia="Calibri" w:hAnsi="Calibri" w:cs="Calibri"/>
          <w:i/>
          <w:noProof/>
          <w:color w:val="000000"/>
          <w:szCs w:val="24"/>
        </w:rPr>
        <w:t>terms</w:t>
      </w:r>
      <w:r w:rsidRPr="005F6A3A">
        <w:rPr>
          <w:rFonts w:ascii="Calibri" w:eastAsia="Calibri" w:hAnsi="Calibri" w:cs="Calibri"/>
          <w:noProof/>
          <w:color w:val="000000"/>
          <w:szCs w:val="24"/>
        </w:rPr>
        <w:t xml:space="preserve"> that appear in the Westminster Standards and that typically appear in discussions of the </w:t>
      </w:r>
      <w:r w:rsidRPr="005F6A3A">
        <w:rPr>
          <w:rFonts w:ascii="Calibri" w:eastAsia="Calibri" w:hAnsi="Calibri" w:cs="Calibri"/>
          <w:i/>
          <w:noProof/>
          <w:color w:val="000000"/>
          <w:szCs w:val="24"/>
        </w:rPr>
        <w:t xml:space="preserve">pactum salutis </w:t>
      </w:r>
      <w:r w:rsidRPr="005F6A3A">
        <w:rPr>
          <w:rFonts w:ascii="Calibri" w:eastAsia="Calibri" w:hAnsi="Calibri" w:cs="Calibri"/>
          <w:noProof/>
          <w:color w:val="000000"/>
          <w:szCs w:val="24"/>
        </w:rPr>
        <w:t>(e.g., “surety,” etc.).</w:t>
      </w:r>
    </w:p>
    <w:p w:rsidR="005F6A3A" w:rsidRPr="005F6A3A" w:rsidRDefault="005F6A3A" w:rsidP="005F6A3A">
      <w:pPr>
        <w:spacing w:after="0" w:line="240" w:lineRule="auto"/>
        <w:ind w:left="2880"/>
        <w:rPr>
          <w:rFonts w:ascii="Calibri" w:eastAsia="Calibri" w:hAnsi="Calibri" w:cs="Calibri"/>
          <w:noProof/>
          <w:color w:val="000000"/>
          <w:szCs w:val="24"/>
        </w:rPr>
      </w:pPr>
    </w:p>
    <w:p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 xml:space="preserve">iv. Discuss reasons (found in your research and/or offered by other scholars) why the </w:t>
      </w:r>
      <w:r w:rsidRPr="005F6A3A">
        <w:rPr>
          <w:rFonts w:ascii="Calibri" w:eastAsia="Calibri" w:hAnsi="Calibri" w:cs="Calibri"/>
          <w:i/>
          <w:noProof/>
          <w:color w:val="000000"/>
          <w:szCs w:val="24"/>
        </w:rPr>
        <w:t>pactum salutis</w:t>
      </w:r>
      <w:r w:rsidRPr="005F6A3A">
        <w:rPr>
          <w:rFonts w:ascii="Calibri" w:eastAsia="Calibri" w:hAnsi="Calibri" w:cs="Calibri"/>
          <w:noProof/>
          <w:color w:val="000000"/>
          <w:szCs w:val="24"/>
        </w:rPr>
        <w:t xml:space="preserve"> is not explicitly mentioned in the Westminster Standards, including suggestions that the Westminster divines either </w:t>
      </w:r>
      <w:r w:rsidRPr="005F6A3A">
        <w:rPr>
          <w:rFonts w:ascii="Calibri" w:eastAsia="Calibri" w:hAnsi="Calibri" w:cs="Calibri"/>
          <w:i/>
          <w:noProof/>
          <w:color w:val="000000"/>
          <w:szCs w:val="24"/>
        </w:rPr>
        <w:t>objected</w:t>
      </w:r>
      <w:r w:rsidRPr="005F6A3A">
        <w:rPr>
          <w:rFonts w:ascii="Calibri" w:eastAsia="Calibri" w:hAnsi="Calibri" w:cs="Calibri"/>
          <w:noProof/>
          <w:color w:val="000000"/>
          <w:szCs w:val="24"/>
        </w:rPr>
        <w:t xml:space="preserve"> to this doctrine or found it otherwise </w:t>
      </w:r>
      <w:r w:rsidRPr="005F6A3A">
        <w:rPr>
          <w:rFonts w:ascii="Calibri" w:eastAsia="Calibri" w:hAnsi="Calibri" w:cs="Calibri"/>
          <w:i/>
          <w:noProof/>
          <w:color w:val="000000"/>
          <w:szCs w:val="24"/>
        </w:rPr>
        <w:t>unworthy of inclusion</w:t>
      </w:r>
      <w:r w:rsidRPr="005F6A3A">
        <w:rPr>
          <w:rFonts w:ascii="Calibri" w:eastAsia="Calibri" w:hAnsi="Calibri" w:cs="Calibri"/>
          <w:noProof/>
          <w:color w:val="000000"/>
          <w:szCs w:val="24"/>
        </w:rPr>
        <w:t xml:space="preserve"> in the Confession and Catechisms.</w:t>
      </w:r>
    </w:p>
    <w:p w:rsidR="005F6A3A" w:rsidRPr="005F6A3A" w:rsidRDefault="005F6A3A" w:rsidP="005F6A3A">
      <w:pPr>
        <w:spacing w:after="0" w:line="240" w:lineRule="auto"/>
        <w:ind w:left="2880"/>
        <w:rPr>
          <w:rFonts w:ascii="Calibri" w:eastAsia="Calibri" w:hAnsi="Calibri" w:cs="Calibri"/>
          <w:noProof/>
          <w:color w:val="000000"/>
          <w:szCs w:val="24"/>
        </w:rPr>
      </w:pPr>
    </w:p>
    <w:p w:rsidR="005F6A3A" w:rsidRPr="005F6A3A" w:rsidRDefault="005F6A3A" w:rsidP="005F6A3A">
      <w:pPr>
        <w:spacing w:after="0" w:line="240" w:lineRule="auto"/>
        <w:ind w:left="2880"/>
        <w:rPr>
          <w:rFonts w:ascii="Calibri" w:eastAsia="Calibri" w:hAnsi="Calibri" w:cs="Calibri"/>
          <w:noProof/>
          <w:color w:val="000000"/>
          <w:szCs w:val="24"/>
        </w:rPr>
      </w:pPr>
      <w:r w:rsidRPr="005F6A3A">
        <w:rPr>
          <w:rFonts w:ascii="Calibri" w:eastAsia="Calibri" w:hAnsi="Calibri" w:cs="Calibri"/>
          <w:noProof/>
          <w:color w:val="000000"/>
          <w:szCs w:val="24"/>
        </w:rPr>
        <w:t>v. Discuss corroborating evidence for believing that the Westminster Standards affirm the substance of the doctrine (e.g., explicit mention of the doctrine in “The Sum of Saving Knowledge”; explicit mention of the doctrine in The Savoy Declaration; explicit defense of the doctrine by Westminster divines in other publications; etc.).</w:t>
      </w:r>
    </w:p>
    <w:p w:rsidR="005F6A3A" w:rsidRPr="005F6A3A" w:rsidRDefault="005F6A3A" w:rsidP="005F6A3A">
      <w:pPr>
        <w:spacing w:after="0" w:line="240" w:lineRule="auto"/>
        <w:rPr>
          <w:rFonts w:ascii="Calibri" w:eastAsia="Calibri" w:hAnsi="Calibri" w:cs="Calibri"/>
          <w:noProof/>
          <w:color w:val="000000"/>
          <w:szCs w:val="24"/>
        </w:rPr>
      </w:pPr>
    </w:p>
    <w:p w:rsidR="005F6A3A" w:rsidRPr="005F6A3A" w:rsidRDefault="005F6A3A" w:rsidP="005F6A3A">
      <w:pPr>
        <w:spacing w:after="0" w:line="240" w:lineRule="auto"/>
        <w:ind w:left="2160"/>
        <w:rPr>
          <w:rFonts w:ascii="Calibri" w:eastAsia="Calibri" w:hAnsi="Calibri" w:cs="Calibri"/>
          <w:noProof/>
          <w:color w:val="000000"/>
          <w:szCs w:val="24"/>
        </w:rPr>
      </w:pPr>
      <w:r w:rsidRPr="005F6A3A">
        <w:rPr>
          <w:rFonts w:ascii="Calibri" w:eastAsia="Calibri" w:hAnsi="Calibri" w:cs="Calibri"/>
          <w:noProof/>
          <w:color w:val="000000"/>
          <w:szCs w:val="24"/>
        </w:rPr>
        <w:t>c. Conclusion</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IV. Other requirements</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A. The paper should be 12-15 pages, double spaced, 12 pt Times New Roman font, Turabian format</w:t>
      </w:r>
    </w:p>
    <w:p w:rsidR="005F6A3A" w:rsidRPr="005F6A3A" w:rsidRDefault="005F6A3A" w:rsidP="005F6A3A">
      <w:pPr>
        <w:spacing w:after="0" w:line="240" w:lineRule="auto"/>
        <w:ind w:left="720"/>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B. The paper should be written in </w:t>
      </w:r>
      <w:r w:rsidRPr="005F6A3A">
        <w:rPr>
          <w:rFonts w:ascii="Calibri" w:eastAsia="Calibri" w:hAnsi="Calibri" w:cs="Calibri"/>
          <w:i/>
          <w:noProof/>
          <w:color w:val="000000"/>
          <w:szCs w:val="24"/>
          <w:u w:val="single"/>
        </w:rPr>
        <w:t>clear, interesting, formal</w:t>
      </w:r>
      <w:r w:rsidRPr="005F6A3A">
        <w:rPr>
          <w:rFonts w:ascii="Calibri" w:eastAsia="Calibri" w:hAnsi="Calibri" w:cs="Calibri"/>
          <w:noProof/>
          <w:color w:val="000000"/>
          <w:szCs w:val="24"/>
        </w:rPr>
        <w:t xml:space="preserve"> English prose (use a proofreader!), without any grammatical or spelling mistakes.</w:t>
      </w:r>
    </w:p>
    <w:p w:rsidR="005F6A3A" w:rsidRPr="005F6A3A" w:rsidRDefault="005F6A3A" w:rsidP="005F6A3A">
      <w:pPr>
        <w:spacing w:after="0" w:line="240" w:lineRule="auto"/>
        <w:ind w:left="720"/>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i/>
          <w:noProof/>
          <w:color w:val="000000"/>
          <w:szCs w:val="24"/>
        </w:rPr>
      </w:pPr>
      <w:r w:rsidRPr="005F6A3A">
        <w:rPr>
          <w:rFonts w:ascii="Calibri" w:eastAsia="Calibri" w:hAnsi="Calibri" w:cs="Calibri"/>
          <w:noProof/>
          <w:color w:val="000000"/>
          <w:szCs w:val="24"/>
        </w:rPr>
        <w:t xml:space="preserve">C. The paper should interact intelligently and fairly with at least 10 scholarly (non-internet) resources. </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rPr>
          <w:rFonts w:ascii="Calibri" w:eastAsia="Calibri" w:hAnsi="Calibri" w:cs="Calibri"/>
          <w:b/>
          <w:noProof/>
          <w:color w:val="000000"/>
          <w:szCs w:val="24"/>
        </w:rPr>
      </w:pPr>
      <w:r w:rsidRPr="005F6A3A">
        <w:rPr>
          <w:rFonts w:ascii="Calibri" w:eastAsia="Calibri" w:hAnsi="Calibri" w:cs="Calibri"/>
          <w:b/>
          <w:noProof/>
          <w:color w:val="000000"/>
          <w:szCs w:val="24"/>
        </w:rPr>
        <w:t>V. A note on authorial point of view</w:t>
      </w:r>
    </w:p>
    <w:p w:rsidR="005F6A3A" w:rsidRPr="005F6A3A" w:rsidRDefault="005F6A3A" w:rsidP="005F6A3A">
      <w:pPr>
        <w:spacing w:after="0" w:line="240" w:lineRule="auto"/>
        <w:rPr>
          <w:rFonts w:ascii="Calibri" w:eastAsia="Calibri" w:hAnsi="Calibri" w:cs="Calibri"/>
          <w:b/>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A. In this research paper, you are not expected to make an original contribution to scholarship or to change the landscape of academic theology in the 21st century. </w:t>
      </w:r>
    </w:p>
    <w:p w:rsidR="005F6A3A" w:rsidRPr="005F6A3A" w:rsidRDefault="005F6A3A" w:rsidP="005F6A3A">
      <w:pPr>
        <w:spacing w:after="0" w:line="240" w:lineRule="auto"/>
        <w:ind w:left="720"/>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B. One of the main goals of this paper is to help you become a </w:t>
      </w:r>
      <w:r w:rsidRPr="005F6A3A">
        <w:rPr>
          <w:rFonts w:ascii="Calibri" w:eastAsia="Calibri" w:hAnsi="Calibri" w:cs="Calibri"/>
          <w:i/>
          <w:noProof/>
          <w:color w:val="000000"/>
          <w:szCs w:val="24"/>
        </w:rPr>
        <w:t>thoughtful and articulate representative</w:t>
      </w:r>
      <w:r w:rsidRPr="005F6A3A">
        <w:rPr>
          <w:rFonts w:ascii="Calibri" w:eastAsia="Calibri" w:hAnsi="Calibri" w:cs="Calibri"/>
          <w:noProof/>
          <w:color w:val="000000"/>
          <w:szCs w:val="24"/>
        </w:rPr>
        <w:t xml:space="preserve"> of the church’s confession. In other words, this paper should help you become someone who speaks eloquently </w:t>
      </w:r>
      <w:r w:rsidRPr="005F6A3A">
        <w:rPr>
          <w:rFonts w:ascii="Calibri" w:eastAsia="Calibri" w:hAnsi="Calibri" w:cs="Calibri"/>
          <w:i/>
          <w:noProof/>
          <w:color w:val="000000"/>
          <w:szCs w:val="24"/>
        </w:rPr>
        <w:t xml:space="preserve">for </w:t>
      </w:r>
      <w:r w:rsidRPr="005F6A3A">
        <w:rPr>
          <w:rFonts w:ascii="Calibri" w:eastAsia="Calibri" w:hAnsi="Calibri" w:cs="Calibri"/>
          <w:noProof/>
          <w:color w:val="000000"/>
          <w:szCs w:val="24"/>
        </w:rPr>
        <w:t xml:space="preserve">the church on the basis of an </w:t>
      </w:r>
      <w:r w:rsidRPr="005F6A3A">
        <w:rPr>
          <w:rFonts w:ascii="Calibri" w:eastAsia="Calibri" w:hAnsi="Calibri" w:cs="Calibri"/>
          <w:i/>
          <w:noProof/>
          <w:color w:val="000000"/>
          <w:szCs w:val="24"/>
        </w:rPr>
        <w:t>intelligent, well-instructed grasp</w:t>
      </w:r>
      <w:r w:rsidRPr="005F6A3A">
        <w:rPr>
          <w:rFonts w:ascii="Calibri" w:eastAsia="Calibri" w:hAnsi="Calibri" w:cs="Calibri"/>
          <w:noProof/>
          <w:color w:val="000000"/>
          <w:szCs w:val="24"/>
        </w:rPr>
        <w:t xml:space="preserve"> of the biblical and theological foundations of the church’s confession (cf. 2 Pet 3.16). </w:t>
      </w:r>
    </w:p>
    <w:p w:rsidR="005F6A3A" w:rsidRPr="005F6A3A" w:rsidRDefault="005F6A3A" w:rsidP="005F6A3A">
      <w:pPr>
        <w:spacing w:after="0" w:line="240" w:lineRule="auto"/>
        <w:ind w:left="720"/>
        <w:rPr>
          <w:rFonts w:ascii="Calibri" w:eastAsia="Calibri" w:hAnsi="Calibri" w:cs="Calibri"/>
          <w:noProof/>
          <w:color w:val="000000"/>
          <w:szCs w:val="24"/>
        </w:rPr>
      </w:pPr>
    </w:p>
    <w:p w:rsidR="005F6A3A" w:rsidRPr="005F6A3A" w:rsidRDefault="005F6A3A" w:rsidP="005F6A3A">
      <w:pPr>
        <w:spacing w:after="0" w:line="240" w:lineRule="auto"/>
        <w:ind w:left="720"/>
        <w:rPr>
          <w:rFonts w:ascii="Calibri" w:eastAsia="Calibri" w:hAnsi="Calibri" w:cs="Calibri"/>
          <w:noProof/>
          <w:color w:val="000000"/>
          <w:szCs w:val="24"/>
        </w:rPr>
      </w:pPr>
      <w:r w:rsidRPr="005F6A3A">
        <w:rPr>
          <w:rFonts w:ascii="Calibri" w:eastAsia="Calibri" w:hAnsi="Calibri" w:cs="Calibri"/>
          <w:noProof/>
          <w:color w:val="000000"/>
          <w:szCs w:val="24"/>
        </w:rPr>
        <w:t xml:space="preserve">C. This goal is not a roadblock to true theological creativity but a means of empowering and enabling true theological creativity: One must </w:t>
      </w:r>
      <w:r w:rsidRPr="005F6A3A">
        <w:rPr>
          <w:rFonts w:ascii="Calibri" w:eastAsia="Calibri" w:hAnsi="Calibri" w:cs="Calibri"/>
          <w:i/>
          <w:noProof/>
          <w:color w:val="000000"/>
          <w:szCs w:val="24"/>
        </w:rPr>
        <w:t>first</w:t>
      </w:r>
      <w:r w:rsidRPr="005F6A3A">
        <w:rPr>
          <w:rFonts w:ascii="Calibri" w:eastAsia="Calibri" w:hAnsi="Calibri" w:cs="Calibri"/>
          <w:noProof/>
          <w:color w:val="000000"/>
          <w:szCs w:val="24"/>
        </w:rPr>
        <w:t xml:space="preserve"> have a profound grasp of the “grammar” of theology before one can compose “creative” theological statements (in prayer, sermons, papers, etc.). Too often, we skip the foundational step of mastering our theological “grammar,” and that is why we often stutter. </w:t>
      </w:r>
    </w:p>
    <w:p w:rsidR="005F6A3A" w:rsidRPr="0013647D" w:rsidRDefault="005F6A3A" w:rsidP="00FA7292">
      <w:pPr>
        <w:spacing w:after="0" w:line="240" w:lineRule="auto"/>
        <w:rPr>
          <w:rFonts w:ascii="Calibri" w:eastAsia="Calibri" w:hAnsi="Calibri" w:cs="Calibri"/>
          <w:b/>
          <w:noProof/>
          <w:color w:val="000000"/>
          <w:szCs w:val="24"/>
        </w:rPr>
      </w:pPr>
    </w:p>
    <w:p w:rsidR="005F6A3A" w:rsidRDefault="005F6A3A" w:rsidP="00FA7292">
      <w:pPr>
        <w:spacing w:after="0" w:line="240" w:lineRule="auto"/>
        <w:rPr>
          <w:rFonts w:ascii="Calibri" w:eastAsia="Calibri" w:hAnsi="Calibri" w:cs="Calibri"/>
          <w:b/>
          <w:noProof/>
          <w:color w:val="000000"/>
          <w:sz w:val="28"/>
          <w:szCs w:val="28"/>
        </w:rPr>
      </w:pPr>
    </w:p>
    <w:p w:rsidR="00FA7292" w:rsidRPr="0013647D" w:rsidRDefault="005F6A3A" w:rsidP="00FA7292">
      <w:pPr>
        <w:spacing w:after="0" w:line="240" w:lineRule="auto"/>
        <w:rPr>
          <w:rFonts w:ascii="Calibri" w:eastAsia="Calibri" w:hAnsi="Calibri" w:cs="Calibri"/>
          <w:b/>
          <w:noProof/>
          <w:color w:val="000000"/>
          <w:szCs w:val="24"/>
        </w:rPr>
      </w:pPr>
      <w:r>
        <w:rPr>
          <w:rFonts w:ascii="Calibri" w:eastAsia="Calibri" w:hAnsi="Calibri" w:cs="Calibri"/>
          <w:b/>
          <w:noProof/>
          <w:color w:val="000000"/>
          <w:sz w:val="28"/>
          <w:szCs w:val="28"/>
        </w:rPr>
        <w:t>Select</w:t>
      </w:r>
      <w:r w:rsidR="00FA7292" w:rsidRPr="0013647D">
        <w:rPr>
          <w:rFonts w:ascii="Calibri" w:eastAsia="Calibri" w:hAnsi="Calibri" w:cs="Calibri"/>
          <w:b/>
          <w:noProof/>
          <w:color w:val="000000"/>
          <w:sz w:val="28"/>
          <w:szCs w:val="28"/>
        </w:rPr>
        <w:t xml:space="preserve"> bibliography</w:t>
      </w:r>
    </w:p>
    <w:p w:rsidR="00FA7292" w:rsidRPr="0013647D" w:rsidRDefault="00FA7292" w:rsidP="00FA7292">
      <w:pPr>
        <w:spacing w:after="0" w:line="240" w:lineRule="auto"/>
        <w:rPr>
          <w:rFonts w:ascii="Calibri" w:eastAsia="Calibri" w:hAnsi="Calibri" w:cs="Calibri"/>
          <w:b/>
          <w:noProof/>
          <w:color w:val="000000"/>
          <w:szCs w:val="24"/>
        </w:rPr>
      </w:pPr>
    </w:p>
    <w:p w:rsidR="00FA7292"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Michael Allen, </w:t>
      </w:r>
      <w:r>
        <w:rPr>
          <w:rFonts w:ascii="Calibri" w:eastAsia="Calibri" w:hAnsi="Calibri" w:cs="Calibri"/>
          <w:i/>
          <w:noProof/>
          <w:color w:val="000000"/>
          <w:szCs w:val="24"/>
        </w:rPr>
        <w:t>Justification and the Gospel</w:t>
      </w:r>
    </w:p>
    <w:p w:rsidR="00783878" w:rsidRDefault="00783878" w:rsidP="00FA7292">
      <w:pPr>
        <w:spacing w:after="0" w:line="240" w:lineRule="auto"/>
        <w:rPr>
          <w:rFonts w:ascii="Calibri" w:eastAsia="Calibri" w:hAnsi="Calibri" w:cs="Calibri"/>
          <w:i/>
          <w:noProof/>
          <w:color w:val="000000"/>
          <w:szCs w:val="24"/>
        </w:rPr>
      </w:pPr>
    </w:p>
    <w:p w:rsidR="00783878" w:rsidRPr="00783878" w:rsidRDefault="00783878" w:rsidP="00FA7292">
      <w:pPr>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Michael Allen, </w:t>
      </w:r>
      <w:r>
        <w:rPr>
          <w:rFonts w:ascii="Calibri" w:eastAsia="Calibri" w:hAnsi="Calibri" w:cs="Calibri"/>
          <w:i/>
          <w:noProof/>
          <w:color w:val="000000"/>
          <w:szCs w:val="24"/>
        </w:rPr>
        <w:t>Sanctification</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Khaled Anatolios, </w:t>
      </w:r>
      <w:r w:rsidRPr="0013647D">
        <w:rPr>
          <w:rFonts w:ascii="Calibri" w:eastAsia="Calibri" w:hAnsi="Calibri" w:cs="Calibri"/>
          <w:i/>
          <w:noProof/>
          <w:color w:val="000000"/>
          <w:szCs w:val="24"/>
        </w:rPr>
        <w:t>Retrieving Nicaea: The Development and Meaning of Trinitarian Doctrine</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Karl Barth, </w:t>
      </w:r>
      <w:r w:rsidRPr="0013647D">
        <w:rPr>
          <w:rFonts w:ascii="Calibri" w:eastAsia="Calibri" w:hAnsi="Calibri" w:cs="Calibri"/>
          <w:i/>
          <w:noProof/>
          <w:color w:val="000000"/>
          <w:szCs w:val="24"/>
        </w:rPr>
        <w:t>Church Dogmatics</w:t>
      </w:r>
      <w:r w:rsidRPr="0013647D">
        <w:rPr>
          <w:rFonts w:ascii="Calibri" w:eastAsia="Calibri" w:hAnsi="Calibri" w:cs="Calibri"/>
          <w:noProof/>
          <w:color w:val="000000"/>
          <w:szCs w:val="24"/>
        </w:rPr>
        <w:t>, 4 vols.</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Bauckham, </w:t>
      </w:r>
      <w:r w:rsidRPr="0013647D">
        <w:rPr>
          <w:rFonts w:ascii="Calibri" w:eastAsia="Calibri" w:hAnsi="Calibri" w:cs="Calibri"/>
          <w:i/>
          <w:noProof/>
          <w:color w:val="000000"/>
          <w:szCs w:val="24"/>
        </w:rPr>
        <w:t>God Crucified: Monotheism and Christology in the New Testament</w:t>
      </w:r>
    </w:p>
    <w:p w:rsidR="00FA7292" w:rsidRDefault="00FA7292" w:rsidP="00FA7292">
      <w:pPr>
        <w:spacing w:after="0" w:line="240" w:lineRule="auto"/>
        <w:rPr>
          <w:rFonts w:ascii="Calibri" w:eastAsia="Calibri" w:hAnsi="Calibri" w:cs="Calibri"/>
          <w:noProof/>
          <w:color w:val="000000"/>
          <w:szCs w:val="24"/>
        </w:rPr>
      </w:pPr>
    </w:p>
    <w:p w:rsidR="00FA7292" w:rsidRPr="0092780A"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Michael Bird, Craig A. Evans, Simon J. Gathercole, Charles E. Hill, and Chris Tilling, </w:t>
      </w:r>
      <w:r>
        <w:rPr>
          <w:rFonts w:ascii="Calibri" w:eastAsia="Calibri" w:hAnsi="Calibri" w:cs="Calibri"/>
          <w:i/>
          <w:noProof/>
          <w:color w:val="000000"/>
          <w:szCs w:val="24"/>
        </w:rPr>
        <w:t>How God Became Jesus: The Real Origins of Belief in Jesus’ Divine Nature</w:t>
      </w:r>
    </w:p>
    <w:p w:rsidR="00FA7292" w:rsidRDefault="00FA7292" w:rsidP="00FA7292">
      <w:pPr>
        <w:spacing w:after="0" w:line="240" w:lineRule="auto"/>
        <w:rPr>
          <w:rFonts w:ascii="Calibri" w:eastAsia="Calibri" w:hAnsi="Calibri" w:cs="Calibri"/>
          <w:noProof/>
          <w:color w:val="000000"/>
          <w:szCs w:val="24"/>
        </w:rPr>
      </w:pPr>
    </w:p>
    <w:p w:rsidR="00783878" w:rsidRPr="00783878" w:rsidRDefault="00783878"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Hans Boersma, </w:t>
      </w:r>
      <w:r>
        <w:rPr>
          <w:rFonts w:ascii="Calibri" w:eastAsia="Calibri" w:hAnsi="Calibri" w:cs="Calibri"/>
          <w:i/>
          <w:noProof/>
          <w:color w:val="000000"/>
          <w:szCs w:val="24"/>
        </w:rPr>
        <w:t>Seeing God: The Beatific Vision in Christian Tradition</w:t>
      </w:r>
    </w:p>
    <w:p w:rsidR="00783878" w:rsidRPr="0013647D" w:rsidRDefault="00783878"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Wilhelmus à Brakel, </w:t>
      </w:r>
      <w:r w:rsidRPr="0013647D">
        <w:rPr>
          <w:rFonts w:ascii="Calibri" w:eastAsia="Calibri" w:hAnsi="Calibri" w:cs="Calibri"/>
          <w:i/>
          <w:noProof/>
          <w:color w:val="000000"/>
          <w:szCs w:val="24"/>
        </w:rPr>
        <w:t>The Christian’s Reasonable Service</w:t>
      </w:r>
      <w:r w:rsidRPr="0013647D">
        <w:rPr>
          <w:rFonts w:ascii="Calibri" w:eastAsia="Calibri" w:hAnsi="Calibri" w:cs="Calibri"/>
          <w:noProof/>
          <w:color w:val="000000"/>
          <w:szCs w:val="24"/>
        </w:rPr>
        <w:t>, 4 vols.</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James Buchanan, </w:t>
      </w:r>
      <w:r w:rsidRPr="0013647D">
        <w:rPr>
          <w:rFonts w:ascii="Calibri" w:eastAsia="Calibri" w:hAnsi="Calibri" w:cs="Calibri"/>
          <w:i/>
          <w:noProof/>
          <w:color w:val="000000"/>
          <w:szCs w:val="24"/>
        </w:rPr>
        <w:t>The Doctrine of Justification</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Calvin, </w:t>
      </w:r>
      <w:r w:rsidRPr="0013647D">
        <w:rPr>
          <w:rFonts w:ascii="Calibri" w:eastAsia="Calibri" w:hAnsi="Calibri" w:cs="Calibri"/>
          <w:i/>
          <w:noProof/>
          <w:color w:val="000000"/>
          <w:szCs w:val="24"/>
        </w:rPr>
        <w:t>Institutes of the Christian Religion</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D. A. Carson, </w:t>
      </w:r>
      <w:r w:rsidRPr="0013647D">
        <w:rPr>
          <w:rFonts w:ascii="Calibri" w:eastAsia="Calibri" w:hAnsi="Calibri" w:cs="Calibri"/>
          <w:i/>
          <w:noProof/>
          <w:color w:val="000000"/>
          <w:szCs w:val="24"/>
        </w:rPr>
        <w:t>The Difficult Doctrine of the Love of God</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i/>
          <w:noProof/>
          <w:color w:val="000000"/>
          <w:szCs w:val="24"/>
        </w:rPr>
        <w:t>Catechism of the Catholic Church</w:t>
      </w:r>
      <w:r w:rsidRPr="0013647D">
        <w:rPr>
          <w:rFonts w:ascii="Calibri" w:eastAsia="Calibri" w:hAnsi="Calibri" w:cs="Calibri"/>
          <w:noProof/>
          <w:color w:val="000000"/>
          <w:szCs w:val="24"/>
        </w:rPr>
        <w:t>, 2d edition</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lastRenderedPageBreak/>
        <w:t xml:space="preserve">Gordon Fee, </w:t>
      </w:r>
      <w:r w:rsidRPr="0013647D">
        <w:rPr>
          <w:rFonts w:ascii="Calibri" w:eastAsia="Calibri" w:hAnsi="Calibri" w:cs="Calibri"/>
          <w:i/>
          <w:noProof/>
          <w:color w:val="000000"/>
          <w:szCs w:val="24"/>
        </w:rPr>
        <w:t>Pauline Christology</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B. Gaffin, </w:t>
      </w:r>
      <w:r w:rsidRPr="0013647D">
        <w:rPr>
          <w:rFonts w:ascii="Calibri" w:eastAsia="Calibri" w:hAnsi="Calibri" w:cs="Calibri"/>
          <w:i/>
          <w:noProof/>
          <w:color w:val="000000"/>
          <w:szCs w:val="24"/>
        </w:rPr>
        <w:t>“By Faith, Not By Sight”: Paul and the Order of Salvation</w:t>
      </w:r>
    </w:p>
    <w:p w:rsidR="00FA7292" w:rsidRDefault="00FA7292" w:rsidP="00FA7292">
      <w:pPr>
        <w:spacing w:after="0" w:line="240" w:lineRule="auto"/>
        <w:rPr>
          <w:rFonts w:ascii="Calibri" w:eastAsia="Calibri" w:hAnsi="Calibri" w:cs="Calibri"/>
          <w:noProof/>
          <w:color w:val="000000"/>
          <w:szCs w:val="24"/>
        </w:rPr>
      </w:pPr>
    </w:p>
    <w:p w:rsidR="00FA7292" w:rsidRPr="00295D9E"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Simon Gathercole, </w:t>
      </w:r>
      <w:r>
        <w:rPr>
          <w:rFonts w:ascii="Calibri" w:eastAsia="Calibri" w:hAnsi="Calibri" w:cs="Calibri"/>
          <w:i/>
          <w:noProof/>
          <w:color w:val="000000"/>
          <w:szCs w:val="24"/>
        </w:rPr>
        <w:t>Defending Substitution: An Essay on Atonement in Paul</w:t>
      </w:r>
    </w:p>
    <w:p w:rsidR="00FA7292" w:rsidRDefault="00FA7292" w:rsidP="00FA7292">
      <w:pPr>
        <w:spacing w:after="0" w:line="240" w:lineRule="auto"/>
        <w:rPr>
          <w:rFonts w:ascii="Calibri" w:eastAsia="Calibri" w:hAnsi="Calibri" w:cs="Calibri"/>
          <w:noProof/>
          <w:color w:val="000000"/>
          <w:szCs w:val="24"/>
        </w:rPr>
      </w:pPr>
    </w:p>
    <w:p w:rsidR="00CB6266" w:rsidRPr="00CB6266" w:rsidRDefault="00CB626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Paul L. Gavrilyuk, </w:t>
      </w:r>
      <w:r>
        <w:rPr>
          <w:rFonts w:ascii="Calibri" w:eastAsia="Calibri" w:hAnsi="Calibri" w:cs="Calibri"/>
          <w:i/>
          <w:noProof/>
          <w:color w:val="000000"/>
          <w:szCs w:val="24"/>
        </w:rPr>
        <w:t>The Suffering of the Impassible God: The Dialectics of Patristic Thought</w:t>
      </w:r>
    </w:p>
    <w:p w:rsidR="00CB6266" w:rsidRDefault="00CB6266"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David Gibson and Jonathan Gibson, ed., </w:t>
      </w:r>
      <w:r>
        <w:rPr>
          <w:rFonts w:ascii="Calibri" w:eastAsia="Calibri" w:hAnsi="Calibri" w:cs="Calibri"/>
          <w:i/>
          <w:noProof/>
          <w:color w:val="000000"/>
          <w:szCs w:val="24"/>
        </w:rPr>
        <w:t>From Heaven He Came and Sought Her: Definite Atonement in Historical, Biblical, Theological, and Pastoral Perspective</w:t>
      </w:r>
    </w:p>
    <w:p w:rsidR="00FA7292" w:rsidRDefault="00FA7292" w:rsidP="00FA7292">
      <w:pPr>
        <w:spacing w:after="0" w:line="240" w:lineRule="auto"/>
        <w:rPr>
          <w:rFonts w:ascii="Calibri" w:eastAsia="Calibri" w:hAnsi="Calibri" w:cs="Calibri"/>
          <w:noProof/>
          <w:color w:val="000000"/>
          <w:szCs w:val="24"/>
        </w:rPr>
      </w:pPr>
    </w:p>
    <w:p w:rsidR="00F91956" w:rsidRPr="00F91956" w:rsidRDefault="00F9195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W. Robert Godfrey, </w:t>
      </w:r>
      <w:r>
        <w:rPr>
          <w:rFonts w:ascii="Calibri" w:eastAsia="Calibri" w:hAnsi="Calibri" w:cs="Calibri"/>
          <w:i/>
          <w:noProof/>
          <w:color w:val="000000"/>
          <w:szCs w:val="24"/>
        </w:rPr>
        <w:t>Saving the Reformation: The Pastoral Theology of the Canons of Dort</w:t>
      </w:r>
    </w:p>
    <w:p w:rsidR="00F91956" w:rsidRDefault="00F91956" w:rsidP="00FA7292">
      <w:pPr>
        <w:spacing w:after="0" w:line="240" w:lineRule="auto"/>
        <w:rPr>
          <w:rFonts w:ascii="Calibri" w:eastAsia="Calibri" w:hAnsi="Calibri" w:cs="Calibri"/>
          <w:noProof/>
          <w:color w:val="000000"/>
          <w:szCs w:val="24"/>
        </w:rPr>
      </w:pPr>
    </w:p>
    <w:p w:rsidR="004C6D96" w:rsidRPr="004C6D96" w:rsidRDefault="004C6D9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Paul J. Griffiths, </w:t>
      </w:r>
      <w:r>
        <w:rPr>
          <w:rFonts w:ascii="Calibri" w:eastAsia="Calibri" w:hAnsi="Calibri" w:cs="Calibri"/>
          <w:i/>
          <w:noProof/>
          <w:color w:val="000000"/>
          <w:szCs w:val="24"/>
        </w:rPr>
        <w:t>Decreation: The Last Things of All Creatures</w:t>
      </w:r>
    </w:p>
    <w:p w:rsidR="004C6D96" w:rsidRPr="0013647D" w:rsidRDefault="004C6D96"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Edward R. Hardy, ed., </w:t>
      </w:r>
      <w:r w:rsidRPr="0013647D">
        <w:rPr>
          <w:rFonts w:ascii="Calibri" w:eastAsia="Calibri" w:hAnsi="Calibri" w:cs="Calibri"/>
          <w:i/>
          <w:noProof/>
          <w:color w:val="000000"/>
          <w:szCs w:val="24"/>
        </w:rPr>
        <w:t>Christology of the Later Fathers</w:t>
      </w:r>
    </w:p>
    <w:p w:rsidR="00FA7292" w:rsidRPr="0013647D" w:rsidRDefault="00FA7292" w:rsidP="00FA7292">
      <w:pPr>
        <w:spacing w:after="0" w:line="240" w:lineRule="auto"/>
        <w:rPr>
          <w:rFonts w:ascii="Calibri" w:eastAsia="Calibri" w:hAnsi="Calibri" w:cs="Calibri"/>
          <w:noProof/>
          <w:color w:val="000000"/>
          <w:szCs w:val="24"/>
        </w:rPr>
      </w:pPr>
    </w:p>
    <w:p w:rsidR="00783878" w:rsidRPr="00783878" w:rsidRDefault="00783878"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Adam J. Johnson, </w:t>
      </w:r>
      <w:r>
        <w:rPr>
          <w:rFonts w:ascii="Calibri" w:eastAsia="Calibri" w:hAnsi="Calibri" w:cs="Calibri"/>
          <w:i/>
          <w:noProof/>
          <w:color w:val="000000"/>
          <w:szCs w:val="24"/>
        </w:rPr>
        <w:t>T &amp; T Clark Companion to Atonement</w:t>
      </w:r>
    </w:p>
    <w:p w:rsidR="00783878" w:rsidRDefault="00783878"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Kelly M. Kapic and Bruce L. McCormack, eds., </w:t>
      </w:r>
      <w:r w:rsidRPr="0013647D">
        <w:rPr>
          <w:rFonts w:ascii="Calibri" w:eastAsia="Calibri" w:hAnsi="Calibri" w:cs="Calibri"/>
          <w:i/>
          <w:noProof/>
          <w:color w:val="000000"/>
          <w:szCs w:val="24"/>
        </w:rPr>
        <w:t>Mapping Modern Theology</w:t>
      </w:r>
    </w:p>
    <w:p w:rsidR="00FA7292" w:rsidRDefault="00FA7292" w:rsidP="00FA7292">
      <w:pPr>
        <w:spacing w:after="0" w:line="240" w:lineRule="auto"/>
        <w:rPr>
          <w:rFonts w:ascii="Calibri" w:eastAsia="Calibri" w:hAnsi="Calibri" w:cs="Calibri"/>
          <w:i/>
          <w:noProof/>
          <w:color w:val="000000"/>
          <w:szCs w:val="24"/>
        </w:rPr>
      </w:pPr>
    </w:p>
    <w:p w:rsidR="00C02F8C" w:rsidRPr="00C02F8C" w:rsidRDefault="00C02F8C" w:rsidP="00FA7292">
      <w:pPr>
        <w:spacing w:after="0" w:line="240" w:lineRule="auto"/>
        <w:rPr>
          <w:rFonts w:ascii="Calibri" w:eastAsia="Calibri" w:hAnsi="Calibri" w:cs="Calibri"/>
          <w:noProof/>
          <w:color w:val="000000"/>
          <w:szCs w:val="24"/>
        </w:rPr>
      </w:pPr>
      <w:r>
        <w:rPr>
          <w:rFonts w:ascii="Calibri" w:eastAsia="Calibri" w:hAnsi="Calibri" w:cs="Calibri"/>
          <w:noProof/>
          <w:color w:val="000000"/>
          <w:szCs w:val="24"/>
        </w:rPr>
        <w:t xml:space="preserve">Jonathan Linebaugh, ed., </w:t>
      </w:r>
      <w:r>
        <w:rPr>
          <w:rFonts w:ascii="Calibri" w:eastAsia="Calibri" w:hAnsi="Calibri" w:cs="Calibri"/>
          <w:i/>
          <w:noProof/>
          <w:color w:val="000000"/>
          <w:szCs w:val="24"/>
        </w:rPr>
        <w:t>God’s Two Words: Law and Gospel in the Lutheran and Reformed Traditions</w:t>
      </w:r>
      <w:r>
        <w:rPr>
          <w:rFonts w:ascii="Calibri" w:eastAsia="Calibri" w:hAnsi="Calibri" w:cs="Calibri"/>
          <w:noProof/>
          <w:color w:val="000000"/>
          <w:szCs w:val="24"/>
        </w:rPr>
        <w:t xml:space="preserve"> </w:t>
      </w:r>
    </w:p>
    <w:p w:rsidR="00C02F8C" w:rsidRDefault="00C02F8C" w:rsidP="00FA7292">
      <w:pPr>
        <w:spacing w:after="0" w:line="240" w:lineRule="auto"/>
        <w:rPr>
          <w:rFonts w:ascii="Calibri" w:eastAsia="Calibri" w:hAnsi="Calibri" w:cs="Calibri"/>
          <w:i/>
          <w:noProof/>
          <w:color w:val="000000"/>
          <w:szCs w:val="24"/>
        </w:rPr>
      </w:pPr>
    </w:p>
    <w:p w:rsidR="00FA7292" w:rsidRPr="003538E3" w:rsidRDefault="00FA7292"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Grant Macaskill, </w:t>
      </w:r>
      <w:r>
        <w:rPr>
          <w:rFonts w:ascii="Calibri" w:eastAsia="Calibri" w:hAnsi="Calibri" w:cs="Calibri"/>
          <w:i/>
          <w:noProof/>
          <w:color w:val="000000"/>
          <w:szCs w:val="24"/>
        </w:rPr>
        <w:t>Union with Christ in the New Testament</w:t>
      </w:r>
    </w:p>
    <w:p w:rsidR="00FA7292"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Richard Muller, </w:t>
      </w:r>
      <w:r w:rsidRPr="0013647D">
        <w:rPr>
          <w:rFonts w:ascii="Calibri" w:eastAsia="Calibri" w:hAnsi="Calibri" w:cs="Calibri"/>
          <w:i/>
          <w:noProof/>
          <w:color w:val="000000"/>
          <w:szCs w:val="24"/>
        </w:rPr>
        <w:t>Calvin and the Reformed Tradition: On the Work of Christ and the Order of Salvation</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Murray, </w:t>
      </w:r>
      <w:r w:rsidRPr="0013647D">
        <w:rPr>
          <w:rFonts w:ascii="Calibri" w:eastAsia="Calibri" w:hAnsi="Calibri" w:cs="Calibri"/>
          <w:i/>
          <w:noProof/>
          <w:color w:val="000000"/>
          <w:szCs w:val="24"/>
        </w:rPr>
        <w:t>Redemption Accomplished and Applied</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Aidan Nicols, </w:t>
      </w:r>
      <w:r w:rsidRPr="0013647D">
        <w:rPr>
          <w:rFonts w:ascii="Calibri" w:eastAsia="Calibri" w:hAnsi="Calibri" w:cs="Calibri"/>
          <w:i/>
          <w:noProof/>
          <w:color w:val="000000"/>
          <w:szCs w:val="24"/>
        </w:rPr>
        <w:t>Chalice of God: A Systematic Theology in Outline</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Brief Declaration and Vindication of the Doctrine of the Trinity</w:t>
      </w:r>
      <w:r w:rsidRPr="0013647D">
        <w:rPr>
          <w:rFonts w:ascii="Calibri" w:eastAsia="Calibri" w:hAnsi="Calibri" w:cs="Calibri"/>
          <w:noProof/>
          <w:color w:val="000000"/>
          <w:szCs w:val="24"/>
        </w:rPr>
        <w:t xml:space="preserve"> [includes a chapter, “Of the Satisfaction of Christ”] in </w:t>
      </w:r>
      <w:r w:rsidRPr="0013647D">
        <w:rPr>
          <w:rFonts w:ascii="Calibri" w:eastAsia="Calibri" w:hAnsi="Calibri" w:cs="Calibri"/>
          <w:i/>
          <w:noProof/>
          <w:color w:val="000000"/>
          <w:szCs w:val="24"/>
        </w:rPr>
        <w:t>Works of John Owen</w:t>
      </w:r>
      <w:r w:rsidRPr="0013647D">
        <w:rPr>
          <w:rFonts w:ascii="Calibri" w:eastAsia="Calibri" w:hAnsi="Calibri" w:cs="Calibri"/>
          <w:noProof/>
          <w:color w:val="000000"/>
          <w:szCs w:val="24"/>
        </w:rPr>
        <w:t>, vol. 2</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Christologia</w:t>
      </w:r>
      <w:r w:rsidRPr="0013647D">
        <w:rPr>
          <w:rFonts w:ascii="Calibri" w:eastAsia="Calibri" w:hAnsi="Calibri" w:cs="Calibri"/>
          <w:noProof/>
          <w:color w:val="000000"/>
          <w:szCs w:val="24"/>
        </w:rPr>
        <w:t xml:space="preserve"> in </w:t>
      </w:r>
      <w:r w:rsidRPr="0013647D">
        <w:rPr>
          <w:rFonts w:ascii="Calibri" w:eastAsia="Calibri" w:hAnsi="Calibri" w:cs="Calibri"/>
          <w:i/>
          <w:noProof/>
          <w:color w:val="000000"/>
          <w:szCs w:val="24"/>
        </w:rPr>
        <w:t>Works of John Owen</w:t>
      </w:r>
      <w:r w:rsidRPr="0013647D">
        <w:rPr>
          <w:rFonts w:ascii="Calibri" w:eastAsia="Calibri" w:hAnsi="Calibri" w:cs="Calibri"/>
          <w:noProof/>
          <w:color w:val="000000"/>
          <w:szCs w:val="24"/>
        </w:rPr>
        <w:t>, vol. 1</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John Owen, </w:t>
      </w:r>
      <w:r w:rsidRPr="0013647D">
        <w:rPr>
          <w:rFonts w:ascii="Calibri" w:eastAsia="Calibri" w:hAnsi="Calibri" w:cs="Calibri"/>
          <w:i/>
          <w:noProof/>
          <w:color w:val="000000"/>
          <w:szCs w:val="24"/>
        </w:rPr>
        <w:t>Overcoming Sin and Temptation</w:t>
      </w:r>
      <w:r w:rsidRPr="0013647D">
        <w:rPr>
          <w:rFonts w:ascii="Calibri" w:eastAsia="Calibri" w:hAnsi="Calibri" w:cs="Calibri"/>
          <w:noProof/>
          <w:color w:val="000000"/>
          <w:szCs w:val="24"/>
        </w:rPr>
        <w:t>, ed. Kelly M. Kapic and Justin Taylor</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Robert A. Peterson, </w:t>
      </w:r>
      <w:r w:rsidRPr="0013647D">
        <w:rPr>
          <w:rFonts w:ascii="Calibri" w:eastAsia="Calibri" w:hAnsi="Calibri" w:cs="Calibri"/>
          <w:i/>
          <w:noProof/>
          <w:color w:val="000000"/>
          <w:szCs w:val="24"/>
        </w:rPr>
        <w:t>Hell on Trial: The Case for Eternal Punishment</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lastRenderedPageBreak/>
        <w:t xml:space="preserve">J. C. Ryle, </w:t>
      </w:r>
      <w:r w:rsidRPr="0013647D">
        <w:rPr>
          <w:rFonts w:ascii="Calibri" w:eastAsia="Calibri" w:hAnsi="Calibri" w:cs="Calibri"/>
          <w:i/>
          <w:noProof/>
          <w:color w:val="000000"/>
          <w:szCs w:val="24"/>
        </w:rPr>
        <w:t>Holiness: Its Nature, Hindrances, Difficulties, and Roots</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Friedrich Schleiermacher, </w:t>
      </w:r>
      <w:r w:rsidRPr="0013647D">
        <w:rPr>
          <w:rFonts w:ascii="Calibri" w:eastAsia="Calibri" w:hAnsi="Calibri" w:cs="Calibri"/>
          <w:i/>
          <w:noProof/>
          <w:color w:val="000000"/>
          <w:szCs w:val="24"/>
        </w:rPr>
        <w:t>The Christian Faith</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John Stott, </w:t>
      </w:r>
      <w:r w:rsidRPr="0013647D">
        <w:rPr>
          <w:rFonts w:ascii="Calibri" w:eastAsia="Calibri" w:hAnsi="Calibri" w:cs="Calibri"/>
          <w:i/>
          <w:noProof/>
          <w:color w:val="000000"/>
          <w:szCs w:val="24"/>
        </w:rPr>
        <w:t>The Cross of Christ</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Kathryn Tanner, </w:t>
      </w:r>
      <w:r w:rsidRPr="0013647D">
        <w:rPr>
          <w:rFonts w:ascii="Calibri" w:eastAsia="Calibri" w:hAnsi="Calibri" w:cs="Calibri"/>
          <w:i/>
          <w:noProof/>
          <w:color w:val="000000"/>
          <w:szCs w:val="24"/>
        </w:rPr>
        <w:t>Christ the Key</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Francis Turretin, </w:t>
      </w:r>
      <w:r w:rsidRPr="0013647D">
        <w:rPr>
          <w:rFonts w:ascii="Calibri" w:eastAsia="Calibri" w:hAnsi="Calibri" w:cs="Calibri"/>
          <w:i/>
          <w:noProof/>
          <w:color w:val="000000"/>
          <w:szCs w:val="24"/>
        </w:rPr>
        <w:t>Institutes of Elenctic Theology</w:t>
      </w:r>
      <w:r w:rsidRPr="0013647D">
        <w:rPr>
          <w:rFonts w:ascii="Calibri" w:eastAsia="Calibri" w:hAnsi="Calibri" w:cs="Calibri"/>
          <w:noProof/>
          <w:color w:val="000000"/>
          <w:szCs w:val="24"/>
        </w:rPr>
        <w:t>, 3 vols.</w:t>
      </w:r>
    </w:p>
    <w:p w:rsidR="00FA7292" w:rsidRPr="0013647D" w:rsidRDefault="00FA7292" w:rsidP="00FA7292">
      <w:pPr>
        <w:spacing w:after="0" w:line="240" w:lineRule="auto"/>
        <w:rPr>
          <w:rFonts w:ascii="Calibri" w:eastAsia="Calibri" w:hAnsi="Calibri" w:cs="Calibri"/>
          <w:noProof/>
          <w:color w:val="000000"/>
          <w:szCs w:val="24"/>
        </w:rPr>
      </w:pPr>
    </w:p>
    <w:p w:rsidR="00FA7292" w:rsidRPr="0013647D" w:rsidRDefault="00FA7292" w:rsidP="00FA7292">
      <w:pPr>
        <w:spacing w:after="0" w:line="240" w:lineRule="auto"/>
        <w:rPr>
          <w:rFonts w:ascii="Calibri" w:eastAsia="Calibri" w:hAnsi="Calibri" w:cs="Calibri"/>
          <w:noProof/>
          <w:color w:val="000000"/>
          <w:szCs w:val="24"/>
        </w:rPr>
      </w:pPr>
      <w:r w:rsidRPr="0013647D">
        <w:rPr>
          <w:rFonts w:ascii="Calibri" w:eastAsia="Calibri" w:hAnsi="Calibri" w:cs="Calibri"/>
          <w:noProof/>
          <w:color w:val="000000"/>
          <w:szCs w:val="24"/>
        </w:rPr>
        <w:t xml:space="preserve">J. van Genderen and W. H. Velema, </w:t>
      </w:r>
      <w:r w:rsidRPr="0013647D">
        <w:rPr>
          <w:rFonts w:ascii="Calibri" w:eastAsia="Calibri" w:hAnsi="Calibri" w:cs="Calibri"/>
          <w:i/>
          <w:noProof/>
          <w:color w:val="000000"/>
          <w:szCs w:val="24"/>
        </w:rPr>
        <w:t>Concise Reformed Dogmatics</w:t>
      </w:r>
    </w:p>
    <w:p w:rsidR="00FA7292" w:rsidRPr="0013647D" w:rsidRDefault="00FA7292" w:rsidP="00FA7292">
      <w:pPr>
        <w:spacing w:after="0" w:line="240" w:lineRule="auto"/>
        <w:rPr>
          <w:rFonts w:ascii="Calibri" w:eastAsia="Calibri" w:hAnsi="Calibri" w:cs="Calibri"/>
          <w:noProof/>
          <w:color w:val="000000"/>
          <w:szCs w:val="24"/>
        </w:rPr>
      </w:pPr>
    </w:p>
    <w:p w:rsidR="00F91956" w:rsidRPr="00F91956" w:rsidRDefault="00F91956"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Cornelis P. Venema, </w:t>
      </w:r>
      <w:r>
        <w:rPr>
          <w:rFonts w:ascii="Calibri" w:eastAsia="Calibri" w:hAnsi="Calibri" w:cs="Calibri"/>
          <w:i/>
          <w:noProof/>
          <w:color w:val="000000"/>
          <w:szCs w:val="24"/>
        </w:rPr>
        <w:t>Chosen in Christ: Revisiting the Contours of Predestination</w:t>
      </w:r>
    </w:p>
    <w:p w:rsidR="00375C89" w:rsidRDefault="00375C89" w:rsidP="00FA7292">
      <w:pPr>
        <w:spacing w:after="0" w:line="240" w:lineRule="auto"/>
        <w:rPr>
          <w:rFonts w:ascii="Calibri" w:eastAsia="Calibri" w:hAnsi="Calibri" w:cs="Calibri"/>
          <w:i/>
          <w:noProof/>
          <w:color w:val="000000"/>
          <w:szCs w:val="24"/>
        </w:rPr>
      </w:pPr>
    </w:p>
    <w:p w:rsidR="00375C89" w:rsidRPr="00375C89" w:rsidRDefault="00375C89" w:rsidP="00FA7292">
      <w:pPr>
        <w:spacing w:after="0" w:line="240" w:lineRule="auto"/>
        <w:rPr>
          <w:rFonts w:ascii="Calibri" w:eastAsia="Calibri" w:hAnsi="Calibri" w:cs="Calibri"/>
          <w:i/>
          <w:noProof/>
          <w:color w:val="000000"/>
          <w:szCs w:val="24"/>
        </w:rPr>
      </w:pPr>
      <w:r>
        <w:rPr>
          <w:rFonts w:ascii="Calibri" w:eastAsia="Calibri" w:hAnsi="Calibri" w:cs="Calibri"/>
          <w:noProof/>
          <w:color w:val="000000"/>
          <w:szCs w:val="24"/>
        </w:rPr>
        <w:t xml:space="preserve">Rowan Williams, </w:t>
      </w:r>
      <w:r>
        <w:rPr>
          <w:rFonts w:ascii="Calibri" w:eastAsia="Calibri" w:hAnsi="Calibri" w:cs="Calibri"/>
          <w:i/>
          <w:noProof/>
          <w:color w:val="000000"/>
          <w:szCs w:val="24"/>
        </w:rPr>
        <w:t>Christ the Heart of Creation</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i/>
          <w:noProof/>
          <w:color w:val="000000"/>
          <w:szCs w:val="24"/>
        </w:rPr>
      </w:pPr>
      <w:r w:rsidRPr="0013647D">
        <w:rPr>
          <w:rFonts w:ascii="Calibri" w:eastAsia="Calibri" w:hAnsi="Calibri" w:cs="Calibri"/>
          <w:noProof/>
          <w:color w:val="000000"/>
          <w:szCs w:val="24"/>
        </w:rPr>
        <w:t xml:space="preserve">Herman Witsius, </w:t>
      </w:r>
      <w:r w:rsidRPr="0013647D">
        <w:rPr>
          <w:rFonts w:ascii="Calibri" w:eastAsia="Calibri" w:hAnsi="Calibri" w:cs="Calibri"/>
          <w:i/>
          <w:noProof/>
          <w:color w:val="000000"/>
          <w:szCs w:val="24"/>
        </w:rPr>
        <w:t>The Economy of the Covenants Between God and Man</w:t>
      </w:r>
    </w:p>
    <w:p w:rsidR="00FA7292" w:rsidRPr="0013647D" w:rsidRDefault="00FA7292" w:rsidP="00FA7292">
      <w:pPr>
        <w:spacing w:after="0" w:line="240" w:lineRule="auto"/>
        <w:rPr>
          <w:rFonts w:ascii="Calibri" w:eastAsia="Calibri" w:hAnsi="Calibri" w:cs="Calibri"/>
          <w:i/>
          <w:noProof/>
          <w:color w:val="000000"/>
          <w:szCs w:val="24"/>
        </w:rPr>
      </w:pPr>
    </w:p>
    <w:p w:rsidR="00FA7292" w:rsidRPr="0013647D" w:rsidRDefault="00FA7292" w:rsidP="00FA7292">
      <w:pPr>
        <w:spacing w:after="0" w:line="240" w:lineRule="auto"/>
        <w:rPr>
          <w:rFonts w:ascii="Calibri" w:eastAsia="Calibri" w:hAnsi="Calibri" w:cs="Calibri"/>
          <w:b/>
          <w:noProof/>
          <w:color w:val="000000"/>
          <w:sz w:val="28"/>
          <w:szCs w:val="28"/>
        </w:rPr>
      </w:pPr>
      <w:r w:rsidRPr="0013647D">
        <w:rPr>
          <w:rFonts w:ascii="Calibri" w:eastAsia="Calibri" w:hAnsi="Calibri" w:cs="Calibri"/>
          <w:noProof/>
          <w:color w:val="000000"/>
          <w:szCs w:val="24"/>
        </w:rPr>
        <w:t xml:space="preserve">N. T. Wright, </w:t>
      </w:r>
      <w:r w:rsidRPr="0013647D">
        <w:rPr>
          <w:rFonts w:ascii="Calibri" w:eastAsia="Calibri" w:hAnsi="Calibri" w:cs="Calibri"/>
          <w:i/>
          <w:noProof/>
          <w:color w:val="000000"/>
          <w:szCs w:val="24"/>
        </w:rPr>
        <w:t>The Resurrection of the Son of God</w:t>
      </w:r>
      <w:r w:rsidRPr="0013647D">
        <w:rPr>
          <w:rFonts w:ascii="Calibri" w:eastAsia="Calibri" w:hAnsi="Calibri" w:cs="Calibri"/>
          <w:noProof/>
          <w:color w:val="000000"/>
          <w:szCs w:val="24"/>
        </w:rPr>
        <w:br w:type="page"/>
      </w:r>
    </w:p>
    <w:p w:rsidR="00FA7292" w:rsidRPr="0013647D" w:rsidRDefault="00FA7292" w:rsidP="00FA7292">
      <w:pPr>
        <w:spacing w:after="0" w:line="240" w:lineRule="auto"/>
        <w:jc w:val="center"/>
        <w:rPr>
          <w:rFonts w:ascii="Calibri" w:eastAsia="Calibri" w:hAnsi="Calibri"/>
          <w:sz w:val="22"/>
        </w:rPr>
      </w:pPr>
      <w:r w:rsidRPr="0013647D">
        <w:rPr>
          <w:rFonts w:ascii="Calibri" w:eastAsia="Calibri" w:hAnsi="Calibri"/>
          <w:noProof/>
          <w:sz w:val="22"/>
        </w:rPr>
        <w:lastRenderedPageBreak/>
        <w:drawing>
          <wp:inline distT="0" distB="0" distL="0" distR="0" wp14:anchorId="00B20374" wp14:editId="483B2593">
            <wp:extent cx="5956935" cy="688340"/>
            <wp:effectExtent l="0" t="0" r="571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rsidR="00FA7292" w:rsidRPr="0013647D" w:rsidRDefault="00FA7292" w:rsidP="00FA7292">
      <w:pPr>
        <w:spacing w:after="0" w:line="240" w:lineRule="auto"/>
        <w:jc w:val="center"/>
        <w:rPr>
          <w:rFonts w:ascii="Calibri" w:eastAsia="Calibri" w:hAnsi="Calibri"/>
          <w:b/>
          <w:szCs w:val="24"/>
        </w:rPr>
      </w:pPr>
      <w:r w:rsidRPr="0013647D">
        <w:rPr>
          <w:rFonts w:ascii="Calibri" w:eastAsia="Calibri" w:hAnsi="Calibri"/>
          <w:b/>
          <w:szCs w:val="24"/>
        </w:rPr>
        <w:t>Course Objectives Related to MDiv* Student Learning Outcomes</w:t>
      </w:r>
    </w:p>
    <w:p w:rsidR="00FA7292" w:rsidRPr="0013647D" w:rsidRDefault="00FA7292" w:rsidP="00FA7292">
      <w:pPr>
        <w:spacing w:after="0" w:line="240" w:lineRule="auto"/>
        <w:rPr>
          <w:rFonts w:ascii="Calibri" w:eastAsia="Calibri" w:hAnsi="Calibri"/>
          <w:sz w:val="22"/>
        </w:rPr>
      </w:pPr>
      <w:r w:rsidRPr="0013647D">
        <w:rPr>
          <w:rFonts w:ascii="Calibri" w:eastAsia="Calibri" w:hAnsi="Calibri"/>
          <w:sz w:val="22"/>
        </w:rPr>
        <w:t>Course:  ST 51</w:t>
      </w:r>
      <w:r>
        <w:rPr>
          <w:rFonts w:ascii="Calibri" w:eastAsia="Calibri" w:hAnsi="Calibri"/>
          <w:sz w:val="22"/>
        </w:rPr>
        <w:t>7</w:t>
      </w:r>
      <w:r w:rsidRPr="0013647D">
        <w:rPr>
          <w:rFonts w:ascii="Calibri" w:eastAsia="Calibri" w:hAnsi="Calibri"/>
          <w:sz w:val="22"/>
        </w:rPr>
        <w:tab/>
        <w:t xml:space="preserve"> </w:t>
      </w:r>
    </w:p>
    <w:p w:rsidR="00FA7292" w:rsidRPr="0013647D" w:rsidRDefault="00FA7292" w:rsidP="00FA7292">
      <w:pPr>
        <w:spacing w:after="0" w:line="240" w:lineRule="auto"/>
        <w:rPr>
          <w:rFonts w:ascii="Calibri" w:eastAsia="Calibri" w:hAnsi="Calibri"/>
          <w:sz w:val="22"/>
        </w:rPr>
      </w:pPr>
      <w:r w:rsidRPr="0013647D">
        <w:rPr>
          <w:rFonts w:ascii="Calibri" w:eastAsia="Calibri" w:hAnsi="Calibri"/>
          <w:sz w:val="22"/>
        </w:rPr>
        <w:t>Professor: Scott R. Swain</w:t>
      </w:r>
      <w:r w:rsidRPr="0013647D">
        <w:rPr>
          <w:rFonts w:ascii="Calibri" w:eastAsia="Calibri" w:hAnsi="Calibri"/>
          <w:sz w:val="22"/>
        </w:rPr>
        <w:tab/>
      </w:r>
    </w:p>
    <w:p w:rsidR="00FA7292" w:rsidRPr="0013647D" w:rsidRDefault="00FA7292" w:rsidP="00FA7292">
      <w:pPr>
        <w:spacing w:after="0" w:line="240" w:lineRule="auto"/>
        <w:rPr>
          <w:rFonts w:ascii="Calibri" w:eastAsia="Calibri" w:hAnsi="Calibri"/>
          <w:sz w:val="22"/>
        </w:rPr>
      </w:pPr>
      <w:r w:rsidRPr="0013647D">
        <w:rPr>
          <w:rFonts w:ascii="Calibri" w:eastAsia="Calibri" w:hAnsi="Calibri"/>
          <w:sz w:val="22"/>
        </w:rPr>
        <w:t xml:space="preserve">Campus: </w:t>
      </w:r>
      <w:r>
        <w:rPr>
          <w:rFonts w:ascii="Calibri" w:eastAsia="Calibri" w:hAnsi="Calibri"/>
          <w:sz w:val="22"/>
        </w:rPr>
        <w:t>Washington D.C.</w:t>
      </w:r>
      <w:r w:rsidRPr="0013647D">
        <w:rPr>
          <w:rFonts w:ascii="Calibri" w:eastAsia="Calibri" w:hAnsi="Calibri"/>
          <w:sz w:val="22"/>
        </w:rPr>
        <w:tab/>
        <w:t xml:space="preserve"> </w:t>
      </w:r>
    </w:p>
    <w:p w:rsidR="00FA7292" w:rsidRPr="0013647D" w:rsidRDefault="00FA7292" w:rsidP="00FA7292">
      <w:pPr>
        <w:spacing w:after="0" w:line="240" w:lineRule="auto"/>
        <w:rPr>
          <w:rFonts w:ascii="Calibri" w:eastAsia="Calibri" w:hAnsi="Calibri"/>
          <w:sz w:val="22"/>
        </w:rPr>
      </w:pPr>
      <w:r w:rsidRPr="0013647D">
        <w:rPr>
          <w:rFonts w:ascii="Calibri" w:eastAsia="Calibri" w:hAnsi="Calibri"/>
          <w:sz w:val="22"/>
        </w:rPr>
        <w:t xml:space="preserve">Date: </w:t>
      </w:r>
      <w:r>
        <w:rPr>
          <w:rFonts w:ascii="Calibri" w:eastAsia="Calibri" w:hAnsi="Calibri"/>
          <w:sz w:val="22"/>
        </w:rPr>
        <w:t>Fall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FA7292" w:rsidRPr="0013647D" w:rsidTr="00F00017">
        <w:tc>
          <w:tcPr>
            <w:tcW w:w="5688" w:type="dxa"/>
            <w:gridSpan w:val="2"/>
            <w:tcBorders>
              <w:top w:val="single" w:sz="4" w:space="0" w:color="000000"/>
              <w:left w:val="single" w:sz="4" w:space="0" w:color="000000"/>
              <w:bottom w:val="single" w:sz="4" w:space="0" w:color="000000"/>
              <w:right w:val="single" w:sz="4" w:space="0" w:color="auto"/>
            </w:tcBorders>
            <w:hideMark/>
          </w:tcPr>
          <w:p w:rsidR="00FA7292" w:rsidRPr="0013647D" w:rsidRDefault="00FA7292" w:rsidP="00F00017">
            <w:pPr>
              <w:spacing w:after="0" w:line="240" w:lineRule="auto"/>
              <w:jc w:val="center"/>
              <w:rPr>
                <w:rFonts w:ascii="Calibri" w:eastAsia="Calibri" w:hAnsi="Calibri"/>
                <w:b/>
                <w:sz w:val="28"/>
                <w:szCs w:val="28"/>
                <w:u w:val="single"/>
              </w:rPr>
            </w:pPr>
            <w:r w:rsidRPr="0013647D">
              <w:rPr>
                <w:rFonts w:ascii="Calibri" w:eastAsia="Calibri" w:hAnsi="Calibri"/>
                <w:b/>
                <w:sz w:val="28"/>
                <w:szCs w:val="28"/>
                <w:u w:val="single"/>
              </w:rPr>
              <w:t>MDiv* Student Learning Outcomes</w:t>
            </w:r>
          </w:p>
          <w:p w:rsidR="00FA7292" w:rsidRPr="0013647D" w:rsidRDefault="00FA7292" w:rsidP="00F00017">
            <w:pPr>
              <w:spacing w:after="0" w:line="240" w:lineRule="auto"/>
              <w:jc w:val="center"/>
              <w:rPr>
                <w:rFonts w:ascii="Calibri" w:eastAsia="Calibri" w:hAnsi="Calibri"/>
                <w:i/>
                <w:sz w:val="18"/>
                <w:szCs w:val="18"/>
              </w:rPr>
            </w:pPr>
            <w:r w:rsidRPr="0013647D">
              <w:rPr>
                <w:rFonts w:ascii="Calibri" w:eastAsia="Calibri" w:hAnsi="Calibri"/>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FA7292" w:rsidRPr="0013647D" w:rsidRDefault="00FA7292" w:rsidP="00F00017">
            <w:pPr>
              <w:spacing w:after="0" w:line="240" w:lineRule="auto"/>
              <w:jc w:val="center"/>
              <w:rPr>
                <w:rFonts w:ascii="Calibri" w:eastAsia="Calibri" w:hAnsi="Calibri"/>
                <w:i/>
                <w:sz w:val="16"/>
                <w:szCs w:val="16"/>
              </w:rPr>
            </w:pPr>
            <w:r w:rsidRPr="0013647D">
              <w:rPr>
                <w:rFonts w:ascii="Calibri" w:eastAsia="Calibri" w:hAnsi="Calibri"/>
                <w:i/>
                <w:sz w:val="16"/>
                <w:szCs w:val="16"/>
              </w:rPr>
              <w:t xml:space="preserve"> *As the MDiv is the core degree at RTS, the MDiv rubric will be used in this syllabus.</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jc w:val="center"/>
              <w:rPr>
                <w:rFonts w:ascii="Calibri" w:eastAsia="Calibri" w:hAnsi="Calibri"/>
                <w:b/>
                <w:sz w:val="28"/>
                <w:szCs w:val="28"/>
                <w:u w:val="single"/>
              </w:rPr>
            </w:pPr>
            <w:r w:rsidRPr="0013647D">
              <w:rPr>
                <w:rFonts w:ascii="Calibri" w:eastAsia="Calibri" w:hAnsi="Calibri"/>
                <w:b/>
                <w:sz w:val="28"/>
                <w:szCs w:val="28"/>
                <w:u w:val="single"/>
              </w:rPr>
              <w:t>Rubric</w:t>
            </w:r>
          </w:p>
          <w:p w:rsidR="00FA7292" w:rsidRPr="0013647D" w:rsidRDefault="00FA7292" w:rsidP="00F00017">
            <w:pPr>
              <w:numPr>
                <w:ilvl w:val="0"/>
                <w:numId w:val="1"/>
              </w:numPr>
              <w:spacing w:after="0" w:line="240" w:lineRule="auto"/>
              <w:rPr>
                <w:rFonts w:ascii="Calibri" w:eastAsia="Calibri" w:hAnsi="Calibri"/>
                <w:sz w:val="18"/>
                <w:szCs w:val="18"/>
              </w:rPr>
            </w:pPr>
            <w:r w:rsidRPr="0013647D">
              <w:rPr>
                <w:rFonts w:ascii="Calibri" w:eastAsia="Calibri" w:hAnsi="Calibri"/>
                <w:sz w:val="18"/>
                <w:szCs w:val="18"/>
              </w:rPr>
              <w:t>Strong</w:t>
            </w:r>
          </w:p>
          <w:p w:rsidR="00FA7292" w:rsidRPr="0013647D" w:rsidRDefault="00FA7292" w:rsidP="00F00017">
            <w:pPr>
              <w:numPr>
                <w:ilvl w:val="0"/>
                <w:numId w:val="1"/>
              </w:numPr>
              <w:spacing w:after="0" w:line="240" w:lineRule="auto"/>
              <w:rPr>
                <w:rFonts w:ascii="Calibri" w:eastAsia="Calibri" w:hAnsi="Calibri"/>
                <w:sz w:val="18"/>
                <w:szCs w:val="18"/>
              </w:rPr>
            </w:pPr>
            <w:r w:rsidRPr="0013647D">
              <w:rPr>
                <w:rFonts w:ascii="Calibri" w:eastAsia="Calibri" w:hAnsi="Calibri"/>
                <w:sz w:val="18"/>
                <w:szCs w:val="18"/>
              </w:rPr>
              <w:t>Moderate</w:t>
            </w:r>
          </w:p>
          <w:p w:rsidR="00FA7292" w:rsidRPr="0013647D" w:rsidRDefault="00FA7292" w:rsidP="00F00017">
            <w:pPr>
              <w:numPr>
                <w:ilvl w:val="0"/>
                <w:numId w:val="1"/>
              </w:numPr>
              <w:spacing w:after="0" w:line="240" w:lineRule="auto"/>
              <w:rPr>
                <w:rFonts w:ascii="Calibri" w:eastAsia="Calibri" w:hAnsi="Calibri"/>
                <w:sz w:val="18"/>
                <w:szCs w:val="18"/>
              </w:rPr>
            </w:pPr>
            <w:r w:rsidRPr="0013647D">
              <w:rPr>
                <w:rFonts w:ascii="Calibri" w:eastAsia="Calibri" w:hAnsi="Calibri"/>
                <w:sz w:val="18"/>
                <w:szCs w:val="18"/>
              </w:rPr>
              <w:t>Minimal</w:t>
            </w:r>
          </w:p>
          <w:p w:rsidR="00FA7292" w:rsidRPr="0013647D" w:rsidRDefault="00FA7292" w:rsidP="00F00017">
            <w:pPr>
              <w:numPr>
                <w:ilvl w:val="0"/>
                <w:numId w:val="1"/>
              </w:numPr>
              <w:spacing w:after="0" w:line="240" w:lineRule="auto"/>
              <w:rPr>
                <w:rFonts w:ascii="Calibri" w:eastAsia="Calibri" w:hAnsi="Calibri"/>
                <w:b/>
                <w:sz w:val="18"/>
                <w:szCs w:val="18"/>
              </w:rPr>
            </w:pPr>
            <w:r w:rsidRPr="0013647D">
              <w:rPr>
                <w:rFonts w:ascii="Calibri" w:eastAsia="Calibri" w:hAnsi="Calibri"/>
                <w:sz w:val="18"/>
                <w:szCs w:val="18"/>
              </w:rPr>
              <w:t>None</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jc w:val="center"/>
              <w:rPr>
                <w:rFonts w:ascii="Calibri" w:eastAsia="Calibri" w:hAnsi="Calibri"/>
                <w:b/>
                <w:sz w:val="28"/>
                <w:szCs w:val="28"/>
                <w:u w:val="single"/>
              </w:rPr>
            </w:pPr>
            <w:r w:rsidRPr="0013647D">
              <w:rPr>
                <w:rFonts w:ascii="Calibri" w:eastAsia="Calibri" w:hAnsi="Calibri"/>
                <w:b/>
                <w:sz w:val="28"/>
                <w:szCs w:val="28"/>
                <w:u w:val="single"/>
              </w:rPr>
              <w:t>Mini-Justification</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 xml:space="preserve">Articulation </w:t>
            </w:r>
          </w:p>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 xml:space="preserve"> (oral &amp; written)</w:t>
            </w: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eastAsia="Calibri"/>
                <w:sz w:val="18"/>
                <w:szCs w:val="18"/>
              </w:rPr>
            </w:pPr>
            <w:r w:rsidRPr="0013647D">
              <w:rPr>
                <w:rFonts w:eastAsia="Calibr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Research paper</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Scripture</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 research paper</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Reformed Theology</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 xml:space="preserve">Significant knowledge of Reformed theology and practice, with emphasis on the Westminster Standards.  </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 research paper</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Sanctification</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Demonstrates a love for the Triune God that aids the student’s sanctification.</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Desire for Worldview</w:t>
            </w: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Burning desire to conform all of life to the Word of God.</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Winsomely Reformed</w:t>
            </w: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Preach</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Ability to preach and teach the meaning of Scripture to both heart and mind with clarity and enthusiasm.</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 research paper</w:t>
            </w: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Worship</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Knowledgeable of historic and modern Christian-worship forms; and ability to construct and skill to lead a worship service.</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None</w:t>
            </w:r>
          </w:p>
        </w:tc>
        <w:tc>
          <w:tcPr>
            <w:tcW w:w="3438" w:type="dxa"/>
            <w:tcBorders>
              <w:top w:val="single" w:sz="4" w:space="0" w:color="000000"/>
              <w:left w:val="single" w:sz="4" w:space="0" w:color="auto"/>
              <w:bottom w:val="single" w:sz="4" w:space="0" w:color="000000"/>
              <w:right w:val="single" w:sz="4" w:space="0" w:color="000000"/>
            </w:tcBorders>
          </w:tcPr>
          <w:p w:rsidR="00FA7292" w:rsidRPr="0013647D" w:rsidRDefault="00FA7292" w:rsidP="00F00017">
            <w:pPr>
              <w:spacing w:after="0" w:line="240" w:lineRule="auto"/>
              <w:rPr>
                <w:rFonts w:ascii="Calibri" w:eastAsia="Calibri" w:hAnsi="Calibri"/>
                <w:sz w:val="22"/>
              </w:rPr>
            </w:pP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t>Shepherd</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lastRenderedPageBreak/>
              <w:t xml:space="preserve">Ability to shepherd the local congregation: aiding in spiritual maturity; promoting use of gifts and callings; </w:t>
            </w:r>
            <w:r w:rsidRPr="0013647D">
              <w:rPr>
                <w:rFonts w:ascii="Calibri" w:eastAsia="Calibri" w:hAnsi="Calibri"/>
                <w:sz w:val="18"/>
                <w:szCs w:val="18"/>
              </w:rPr>
              <w:lastRenderedPageBreak/>
              <w:t xml:space="preserve">and encouraging a concern for non-Christians, both in </w:t>
            </w:r>
            <w:smartTag w:uri="urn:schemas-microsoft-com:office:smarttags" w:element="country-region">
              <w:smartTag w:uri="urn:schemas-microsoft-com:office:smarttags" w:element="place">
                <w:r w:rsidRPr="0013647D">
                  <w:rPr>
                    <w:rFonts w:ascii="Calibri" w:eastAsia="Calibri" w:hAnsi="Calibri"/>
                    <w:sz w:val="18"/>
                    <w:szCs w:val="18"/>
                  </w:rPr>
                  <w:t>America</w:t>
                </w:r>
              </w:smartTag>
            </w:smartTag>
            <w:r w:rsidRPr="0013647D">
              <w:rPr>
                <w:rFonts w:ascii="Calibri" w:eastAsia="Calibri" w:hAnsi="Calibri"/>
                <w:sz w:val="18"/>
                <w:szCs w:val="18"/>
              </w:rPr>
              <w:t xml:space="preserve"> and worldwide.</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lastRenderedPageBreak/>
              <w:t>None</w:t>
            </w:r>
          </w:p>
        </w:tc>
        <w:tc>
          <w:tcPr>
            <w:tcW w:w="3438" w:type="dxa"/>
            <w:tcBorders>
              <w:top w:val="single" w:sz="4" w:space="0" w:color="000000"/>
              <w:left w:val="single" w:sz="4" w:space="0" w:color="auto"/>
              <w:bottom w:val="single" w:sz="4" w:space="0" w:color="000000"/>
              <w:right w:val="single" w:sz="4" w:space="0" w:color="000000"/>
            </w:tcBorders>
          </w:tcPr>
          <w:p w:rsidR="00FA7292" w:rsidRPr="0013647D" w:rsidRDefault="00FA7292" w:rsidP="00F00017">
            <w:pPr>
              <w:spacing w:after="0" w:line="240" w:lineRule="auto"/>
              <w:rPr>
                <w:rFonts w:ascii="Calibri" w:eastAsia="Calibri" w:hAnsi="Calibri"/>
                <w:sz w:val="22"/>
              </w:rPr>
            </w:pPr>
          </w:p>
        </w:tc>
      </w:tr>
      <w:tr w:rsidR="00FA7292" w:rsidRPr="0013647D" w:rsidTr="00F00017">
        <w:tc>
          <w:tcPr>
            <w:tcW w:w="1548" w:type="dxa"/>
            <w:tcBorders>
              <w:top w:val="single" w:sz="4" w:space="0" w:color="000000"/>
              <w:left w:val="single" w:sz="4" w:space="0" w:color="000000"/>
              <w:bottom w:val="single" w:sz="4" w:space="0" w:color="000000"/>
              <w:right w:val="single" w:sz="4" w:space="0" w:color="auto"/>
            </w:tcBorders>
          </w:tcPr>
          <w:p w:rsidR="00FA7292" w:rsidRPr="0013647D" w:rsidRDefault="00FA7292" w:rsidP="00F00017">
            <w:pPr>
              <w:spacing w:after="0" w:line="240" w:lineRule="auto"/>
              <w:rPr>
                <w:rFonts w:ascii="Calibri" w:eastAsia="Calibri" w:hAnsi="Calibri"/>
                <w:b/>
                <w:sz w:val="22"/>
              </w:rPr>
            </w:pPr>
            <w:r w:rsidRPr="0013647D">
              <w:rPr>
                <w:rFonts w:ascii="Calibri" w:eastAsia="Calibri" w:hAnsi="Calibri"/>
                <w:b/>
                <w:sz w:val="22"/>
              </w:rPr>
              <w:lastRenderedPageBreak/>
              <w:t>Church/World</w:t>
            </w:r>
          </w:p>
          <w:p w:rsidR="00FA7292" w:rsidRPr="0013647D" w:rsidRDefault="00FA7292" w:rsidP="00F00017">
            <w:pPr>
              <w:spacing w:after="0" w:line="240" w:lineRule="auto"/>
              <w:rPr>
                <w:rFonts w:ascii="Calibri" w:eastAsia="Calibri" w:hAnsi="Calibri"/>
                <w:b/>
                <w:sz w:val="22"/>
              </w:rPr>
            </w:pPr>
          </w:p>
          <w:p w:rsidR="00FA7292" w:rsidRPr="0013647D" w:rsidRDefault="00FA7292" w:rsidP="00F00017">
            <w:pPr>
              <w:spacing w:after="0" w:line="240" w:lineRule="auto"/>
              <w:rPr>
                <w:rFonts w:ascii="Calibri" w:eastAsia="Calibri" w:hAnsi="Calibri"/>
                <w:b/>
                <w:sz w:val="22"/>
              </w:rPr>
            </w:pPr>
          </w:p>
        </w:tc>
        <w:tc>
          <w:tcPr>
            <w:tcW w:w="4140" w:type="dxa"/>
            <w:tcBorders>
              <w:top w:val="single" w:sz="4" w:space="0" w:color="000000"/>
              <w:left w:val="single" w:sz="4" w:space="0" w:color="auto"/>
              <w:bottom w:val="single" w:sz="4" w:space="0" w:color="auto"/>
              <w:right w:val="single" w:sz="4" w:space="0" w:color="auto"/>
            </w:tcBorders>
            <w:hideMark/>
          </w:tcPr>
          <w:p w:rsidR="00FA7292" w:rsidRPr="0013647D" w:rsidRDefault="00FA7292" w:rsidP="00F00017">
            <w:pPr>
              <w:spacing w:after="0" w:line="240" w:lineRule="auto"/>
              <w:rPr>
                <w:rFonts w:ascii="Calibri" w:eastAsia="Calibri" w:hAnsi="Calibri"/>
                <w:sz w:val="18"/>
                <w:szCs w:val="18"/>
              </w:rPr>
            </w:pPr>
            <w:r w:rsidRPr="0013647D">
              <w:rPr>
                <w:rFonts w:ascii="Calibri" w:eastAsia="Calibri" w:hAnsi="Calibri"/>
                <w:sz w:val="18"/>
                <w:szCs w:val="18"/>
              </w:rPr>
              <w:t>Ability to interact within a denominational context, within the broader worldwide church, and with significant public issues.</w:t>
            </w:r>
          </w:p>
        </w:tc>
        <w:tc>
          <w:tcPr>
            <w:tcW w:w="1890"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FA7292" w:rsidRPr="0013647D" w:rsidRDefault="00FA7292" w:rsidP="00F00017">
            <w:pPr>
              <w:spacing w:after="0" w:line="240" w:lineRule="auto"/>
              <w:rPr>
                <w:rFonts w:ascii="Calibri" w:eastAsia="Calibri" w:hAnsi="Calibri"/>
                <w:sz w:val="22"/>
              </w:rPr>
            </w:pPr>
            <w:r w:rsidRPr="0013647D">
              <w:rPr>
                <w:rFonts w:ascii="Calibri" w:eastAsia="Calibri" w:hAnsi="Calibri"/>
                <w:sz w:val="22"/>
              </w:rPr>
              <w:t>Readings, lectures</w:t>
            </w:r>
          </w:p>
        </w:tc>
      </w:tr>
    </w:tbl>
    <w:p w:rsidR="00FA7292" w:rsidRPr="0013647D" w:rsidRDefault="00FA7292" w:rsidP="00FA7292">
      <w:pPr>
        <w:spacing w:after="0" w:line="240" w:lineRule="auto"/>
        <w:rPr>
          <w:rFonts w:ascii="Calibri" w:eastAsia="Calibri" w:hAnsi="Calibri"/>
          <w:sz w:val="22"/>
        </w:rPr>
      </w:pPr>
    </w:p>
    <w:p w:rsidR="00FA7292" w:rsidRPr="0013647D" w:rsidRDefault="00FA7292" w:rsidP="00FA7292">
      <w:pPr>
        <w:spacing w:after="0" w:line="240" w:lineRule="auto"/>
        <w:rPr>
          <w:rFonts w:eastAsia="Calibri"/>
          <w:szCs w:val="24"/>
        </w:rPr>
      </w:pPr>
    </w:p>
    <w:p w:rsidR="00FA7292" w:rsidRPr="0013647D" w:rsidRDefault="00FA7292" w:rsidP="00FA7292">
      <w:pPr>
        <w:spacing w:after="0" w:line="240" w:lineRule="auto"/>
        <w:rPr>
          <w:rFonts w:eastAsia="Calibri"/>
          <w:szCs w:val="24"/>
        </w:rPr>
      </w:pPr>
    </w:p>
    <w:p w:rsidR="00FA7292" w:rsidRDefault="00FA7292" w:rsidP="00FA7292"/>
    <w:p w:rsidR="00C701DC" w:rsidRDefault="00C701DC"/>
    <w:sectPr w:rsidR="00C701DC" w:rsidSect="0013647D">
      <w:head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FF" w:rsidRDefault="000628FF" w:rsidP="005F6A3A">
      <w:pPr>
        <w:spacing w:after="0" w:line="240" w:lineRule="auto"/>
      </w:pPr>
      <w:r>
        <w:separator/>
      </w:r>
    </w:p>
  </w:endnote>
  <w:endnote w:type="continuationSeparator" w:id="0">
    <w:p w:rsidR="000628FF" w:rsidRDefault="000628FF" w:rsidP="005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FF" w:rsidRDefault="000628FF" w:rsidP="005F6A3A">
      <w:pPr>
        <w:spacing w:after="0" w:line="240" w:lineRule="auto"/>
      </w:pPr>
      <w:r>
        <w:separator/>
      </w:r>
    </w:p>
  </w:footnote>
  <w:footnote w:type="continuationSeparator" w:id="0">
    <w:p w:rsidR="000628FF" w:rsidRDefault="000628FF" w:rsidP="005F6A3A">
      <w:pPr>
        <w:spacing w:after="0" w:line="240" w:lineRule="auto"/>
      </w:pPr>
      <w:r>
        <w:continuationSeparator/>
      </w:r>
    </w:p>
  </w:footnote>
  <w:footnote w:id="1">
    <w:p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For further guidance on this topic, see Wayne C. Booth, Gregory G. Colomb, and Joseph M. Williams, </w:t>
      </w:r>
      <w:r w:rsidRPr="00676B18">
        <w:rPr>
          <w:rFonts w:asciiTheme="minorHAnsi" w:hAnsiTheme="minorHAnsi" w:cstheme="minorHAnsi"/>
          <w:i/>
        </w:rPr>
        <w:t>The Craft of Research</w:t>
      </w:r>
      <w:r w:rsidRPr="00676B18">
        <w:rPr>
          <w:rFonts w:asciiTheme="minorHAnsi" w:hAnsiTheme="minorHAnsi" w:cstheme="minorHAnsi"/>
        </w:rPr>
        <w:t>.</w:t>
      </w:r>
    </w:p>
  </w:footnote>
  <w:footnote w:id="2">
    <w:p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Adapted from Stephen Toulmin, </w:t>
      </w:r>
      <w:r w:rsidRPr="00676B18">
        <w:rPr>
          <w:rFonts w:asciiTheme="minorHAnsi" w:hAnsiTheme="minorHAnsi" w:cstheme="minorHAnsi"/>
          <w:i/>
        </w:rPr>
        <w:t>The Uses of Argument</w:t>
      </w:r>
      <w:r w:rsidRPr="00676B18">
        <w:rPr>
          <w:rFonts w:asciiTheme="minorHAnsi" w:hAnsiTheme="minorHAnsi" w:cstheme="minorHAnsi"/>
        </w:rPr>
        <w:t>.</w:t>
      </w:r>
    </w:p>
  </w:footnote>
  <w:footnote w:id="3">
    <w:p w:rsidR="005F6A3A" w:rsidRPr="00676B18" w:rsidRDefault="005F6A3A" w:rsidP="005F6A3A">
      <w:pPr>
        <w:pStyle w:val="FootnoteText"/>
        <w:rPr>
          <w:rFonts w:asciiTheme="minorHAnsi" w:hAnsiTheme="minorHAnsi" w:cstheme="minorHAnsi"/>
        </w:rPr>
      </w:pPr>
      <w:r w:rsidRPr="00676B18">
        <w:rPr>
          <w:rStyle w:val="FootnoteReference"/>
          <w:rFonts w:asciiTheme="minorHAnsi" w:hAnsiTheme="minorHAnsi" w:cstheme="minorHAnsi"/>
        </w:rPr>
        <w:footnoteRef/>
      </w:r>
      <w:r w:rsidRPr="00676B18">
        <w:rPr>
          <w:rFonts w:asciiTheme="minorHAnsi" w:hAnsiTheme="minorHAnsi" w:cstheme="minorHAnsi"/>
        </w:rPr>
        <w:t xml:space="preserve"> Chapter eight of John Frame’s </w:t>
      </w:r>
      <w:r w:rsidRPr="00676B18">
        <w:rPr>
          <w:rFonts w:asciiTheme="minorHAnsi" w:hAnsiTheme="minorHAnsi" w:cstheme="minorHAnsi"/>
          <w:i/>
        </w:rPr>
        <w:t>DKG</w:t>
      </w:r>
      <w:r w:rsidRPr="00676B18">
        <w:rPr>
          <w:rFonts w:asciiTheme="minorHAnsi" w:hAnsiTheme="minorHAnsi" w:cstheme="minorHAnsi"/>
        </w:rPr>
        <w:t xml:space="preserve"> provides a helpful introduction to the use of rational argumentation in theology.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46129"/>
      <w:docPartObj>
        <w:docPartGallery w:val="Page Numbers (Top of Page)"/>
        <w:docPartUnique/>
      </w:docPartObj>
    </w:sdtPr>
    <w:sdtEndPr>
      <w:rPr>
        <w:noProof/>
      </w:rPr>
    </w:sdtEndPr>
    <w:sdtContent>
      <w:p w:rsidR="0013647D" w:rsidRDefault="00DB682A">
        <w:pPr>
          <w:pStyle w:val="Header"/>
          <w:jc w:val="right"/>
        </w:pPr>
        <w:r w:rsidRPr="0013647D">
          <w:rPr>
            <w:rFonts w:asciiTheme="minorHAnsi" w:hAnsiTheme="minorHAnsi"/>
          </w:rPr>
          <w:fldChar w:fldCharType="begin"/>
        </w:r>
        <w:r w:rsidRPr="0013647D">
          <w:rPr>
            <w:rFonts w:asciiTheme="minorHAnsi" w:hAnsiTheme="minorHAnsi"/>
          </w:rPr>
          <w:instrText xml:space="preserve"> PAGE   \* MERGEFORMAT </w:instrText>
        </w:r>
        <w:r w:rsidRPr="0013647D">
          <w:rPr>
            <w:rFonts w:asciiTheme="minorHAnsi" w:hAnsiTheme="minorHAnsi"/>
          </w:rPr>
          <w:fldChar w:fldCharType="separate"/>
        </w:r>
        <w:r w:rsidR="009D0FE8">
          <w:rPr>
            <w:rFonts w:asciiTheme="minorHAnsi" w:hAnsiTheme="minorHAnsi"/>
            <w:noProof/>
          </w:rPr>
          <w:t>1</w:t>
        </w:r>
        <w:r w:rsidRPr="0013647D">
          <w:rPr>
            <w:rFonts w:asciiTheme="minorHAnsi" w:hAnsiTheme="minorHAnsi"/>
            <w:noProof/>
          </w:rPr>
          <w:fldChar w:fldCharType="end"/>
        </w:r>
      </w:p>
    </w:sdtContent>
  </w:sdt>
  <w:p w:rsidR="0013647D" w:rsidRDefault="00062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40"/>
    <w:rsid w:val="00061A01"/>
    <w:rsid w:val="000628FF"/>
    <w:rsid w:val="001A66FC"/>
    <w:rsid w:val="002508B3"/>
    <w:rsid w:val="002C5B86"/>
    <w:rsid w:val="002E3BE1"/>
    <w:rsid w:val="00375C89"/>
    <w:rsid w:val="003D7C6F"/>
    <w:rsid w:val="00443057"/>
    <w:rsid w:val="00446B85"/>
    <w:rsid w:val="004C6D96"/>
    <w:rsid w:val="004F73C4"/>
    <w:rsid w:val="005F6A3A"/>
    <w:rsid w:val="00705B02"/>
    <w:rsid w:val="00714940"/>
    <w:rsid w:val="00716069"/>
    <w:rsid w:val="00783878"/>
    <w:rsid w:val="00896694"/>
    <w:rsid w:val="009D0FE8"/>
    <w:rsid w:val="00A47900"/>
    <w:rsid w:val="00AA62FF"/>
    <w:rsid w:val="00B863B5"/>
    <w:rsid w:val="00C02F8C"/>
    <w:rsid w:val="00C47BFC"/>
    <w:rsid w:val="00C556EB"/>
    <w:rsid w:val="00C701DC"/>
    <w:rsid w:val="00CB2C65"/>
    <w:rsid w:val="00CB6266"/>
    <w:rsid w:val="00CF71D7"/>
    <w:rsid w:val="00DB682A"/>
    <w:rsid w:val="00E32F89"/>
    <w:rsid w:val="00E52E07"/>
    <w:rsid w:val="00F156E1"/>
    <w:rsid w:val="00F43C90"/>
    <w:rsid w:val="00F64D1E"/>
    <w:rsid w:val="00F91956"/>
    <w:rsid w:val="00FA7292"/>
    <w:rsid w:val="00F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C8640B-8CA1-4763-979C-652C1D4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92"/>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92"/>
    <w:rPr>
      <w:rFonts w:ascii="Times New Roman" w:hAnsi="Times New Roman" w:cs="Times New Roman"/>
      <w:sz w:val="24"/>
    </w:rPr>
  </w:style>
  <w:style w:type="paragraph" w:styleId="FootnoteText">
    <w:name w:val="footnote text"/>
    <w:basedOn w:val="Normal"/>
    <w:link w:val="FootnoteTextChar"/>
    <w:uiPriority w:val="99"/>
    <w:semiHidden/>
    <w:unhideWhenUsed/>
    <w:rsid w:val="005F6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A3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6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Swain</dc:creator>
  <cp:keywords/>
  <dc:description/>
  <cp:lastModifiedBy>Jennifer McGahey</cp:lastModifiedBy>
  <cp:revision>2</cp:revision>
  <dcterms:created xsi:type="dcterms:W3CDTF">2019-05-17T15:54:00Z</dcterms:created>
  <dcterms:modified xsi:type="dcterms:W3CDTF">2019-05-17T15:54:00Z</dcterms:modified>
</cp:coreProperties>
</file>